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131B" w:rsidR="000F4031" w:rsidP="006E41C8" w:rsidRDefault="002A228A" w14:paraId="627287E5" w14:textId="6698DC6C">
      <w:pPr>
        <w:jc w:val="center"/>
        <w:rPr>
          <w:b/>
          <w:caps/>
          <w:sz w:val="22"/>
          <w:szCs w:val="20"/>
        </w:rPr>
      </w:pPr>
      <w:r w:rsidRPr="00A6131B">
        <w:rPr>
          <w:b/>
          <w:caps/>
          <w:sz w:val="22"/>
          <w:szCs w:val="20"/>
        </w:rPr>
        <w:t>Explanatory Cover Sheet</w:t>
      </w:r>
      <w:r w:rsidRPr="00A6131B" w:rsidR="006E41C8">
        <w:rPr>
          <w:b/>
          <w:caps/>
          <w:sz w:val="22"/>
          <w:szCs w:val="20"/>
        </w:rPr>
        <w:t xml:space="preserve"> </w:t>
      </w:r>
      <w:r w:rsidRPr="00A6131B">
        <w:rPr>
          <w:b/>
          <w:caps/>
          <w:sz w:val="22"/>
          <w:szCs w:val="20"/>
        </w:rPr>
        <w:t xml:space="preserve">For </w:t>
      </w:r>
    </w:p>
    <w:p w:rsidRPr="00A6131B" w:rsidR="000F4031" w:rsidRDefault="002A228A" w14:paraId="5ED44EE8" w14:textId="55E0BCD4">
      <w:pPr>
        <w:jc w:val="center"/>
        <w:rPr>
          <w:b/>
          <w:caps/>
          <w:sz w:val="22"/>
          <w:szCs w:val="20"/>
        </w:rPr>
      </w:pPr>
      <w:r w:rsidRPr="00A6131B">
        <w:rPr>
          <w:b/>
          <w:caps/>
          <w:sz w:val="22"/>
          <w:szCs w:val="20"/>
        </w:rPr>
        <w:t>Consulting Agreement</w:t>
      </w:r>
    </w:p>
    <w:p w:rsidRPr="00C61EA0" w:rsidR="000F4031" w:rsidRDefault="000F4031" w14:paraId="11E3F7A5" w14:textId="77777777">
      <w:pPr>
        <w:jc w:val="center"/>
        <w:rPr>
          <w:sz w:val="20"/>
          <w:szCs w:val="20"/>
        </w:rPr>
      </w:pPr>
    </w:p>
    <w:p w:rsidR="00034952" w:rsidRDefault="002A228A" w14:paraId="518CD6A3" w14:textId="485C34B4">
      <w:pPr>
        <w:jc w:val="both"/>
        <w:rPr>
          <w:sz w:val="22"/>
          <w:szCs w:val="22"/>
        </w:rPr>
      </w:pPr>
      <w:r w:rsidRPr="00A6131B">
        <w:rPr>
          <w:sz w:val="22"/>
          <w:szCs w:val="22"/>
        </w:rPr>
        <w:t xml:space="preserve">This form of Consulting Agreement </w:t>
      </w:r>
      <w:r w:rsidRPr="00A6131B" w:rsidR="00955E75">
        <w:rPr>
          <w:sz w:val="22"/>
          <w:szCs w:val="22"/>
        </w:rPr>
        <w:t xml:space="preserve">should </w:t>
      </w:r>
      <w:r w:rsidRPr="00A6131B">
        <w:rPr>
          <w:sz w:val="22"/>
          <w:szCs w:val="22"/>
        </w:rPr>
        <w:t xml:space="preserve">be used when you are </w:t>
      </w:r>
      <w:r w:rsidRPr="00A6131B" w:rsidR="00955E75">
        <w:rPr>
          <w:sz w:val="22"/>
          <w:szCs w:val="22"/>
        </w:rPr>
        <w:t xml:space="preserve">retaining </w:t>
      </w:r>
      <w:r w:rsidRPr="00A6131B" w:rsidR="00351F2E">
        <w:rPr>
          <w:sz w:val="22"/>
          <w:szCs w:val="22"/>
        </w:rPr>
        <w:t>an independent contractor</w:t>
      </w:r>
      <w:r w:rsidRPr="00A6131B">
        <w:rPr>
          <w:sz w:val="22"/>
          <w:szCs w:val="22"/>
        </w:rPr>
        <w:t xml:space="preserve"> to provide services</w:t>
      </w:r>
      <w:r w:rsidR="00BD6AC7">
        <w:rPr>
          <w:sz w:val="22"/>
          <w:szCs w:val="22"/>
        </w:rPr>
        <w:t xml:space="preserve"> in the United States</w:t>
      </w:r>
      <w:r>
        <w:rPr>
          <w:sz w:val="22"/>
          <w:szCs w:val="22"/>
        </w:rPr>
        <w:t xml:space="preserve"> only</w:t>
      </w:r>
      <w:r w:rsidRPr="00A6131B">
        <w:rPr>
          <w:sz w:val="22"/>
          <w:szCs w:val="22"/>
        </w:rPr>
        <w:t xml:space="preserve">. </w:t>
      </w:r>
      <w:r>
        <w:rPr>
          <w:sz w:val="22"/>
          <w:szCs w:val="22"/>
        </w:rPr>
        <w:t xml:space="preserve">If you are entering into a Consulting Agreement with a </w:t>
      </w:r>
      <w:r>
        <w:rPr>
          <w:sz w:val="22"/>
          <w:szCs w:val="22"/>
        </w:rPr>
        <w:t>consultant who resides outside of the U.S., the laws of one or more foreign countries may apply and you should consult with foreign counsel to make any appropriate modifications or to provide a separate form of agreement.</w:t>
      </w:r>
      <w:r w:rsidRPr="00A6131B">
        <w:rPr>
          <w:sz w:val="22"/>
          <w:szCs w:val="22"/>
        </w:rPr>
        <w:t xml:space="preserve"> </w:t>
      </w:r>
    </w:p>
    <w:p w:rsidR="00034952" w:rsidRDefault="00034952" w14:paraId="474F04ED" w14:textId="77777777">
      <w:pPr>
        <w:jc w:val="both"/>
        <w:rPr>
          <w:sz w:val="22"/>
          <w:szCs w:val="22"/>
        </w:rPr>
      </w:pPr>
    </w:p>
    <w:p w:rsidRPr="00A6131B" w:rsidR="000F4031" w:rsidRDefault="002A228A" w14:paraId="71A034DA" w14:textId="7E71354B">
      <w:pPr>
        <w:jc w:val="both"/>
        <w:rPr>
          <w:sz w:val="22"/>
          <w:szCs w:val="22"/>
        </w:rPr>
      </w:pPr>
      <w:r w:rsidRPr="00A6131B">
        <w:rPr>
          <w:sz w:val="22"/>
          <w:szCs w:val="22"/>
        </w:rPr>
        <w:t>This Agreement is a simplified</w:t>
      </w:r>
      <w:r w:rsidRPr="00A6131B" w:rsidR="00955E75">
        <w:rPr>
          <w:sz w:val="22"/>
          <w:szCs w:val="22"/>
        </w:rPr>
        <w:t>, basic</w:t>
      </w:r>
      <w:r w:rsidRPr="00A6131B">
        <w:rPr>
          <w:sz w:val="22"/>
          <w:szCs w:val="22"/>
        </w:rPr>
        <w:t xml:space="preserve"> form</w:t>
      </w:r>
      <w:r w:rsidR="00C15E21">
        <w:rPr>
          <w:sz w:val="22"/>
          <w:szCs w:val="22"/>
        </w:rPr>
        <w:t xml:space="preserve">, and as such, may be inappropriate for significant business </w:t>
      </w:r>
      <w:r w:rsidRPr="006B1AAE" w:rsidR="00C15E21">
        <w:rPr>
          <w:sz w:val="22"/>
          <w:szCs w:val="22"/>
        </w:rPr>
        <w:t xml:space="preserve">engagements (e.g., </w:t>
      </w:r>
      <w:r w:rsidRPr="006B1AAE" w:rsidR="00B24B00">
        <w:rPr>
          <w:sz w:val="22"/>
          <w:szCs w:val="22"/>
        </w:rPr>
        <w:t>a mission critical software development project, an engagement that provides for the payment of a substantial amount of money which would suggest that acceptance and other provisions should be added, or an agreement with a large, multi-employee entity</w:t>
      </w:r>
      <w:r w:rsidRPr="006B1AAE" w:rsidR="00C15E21">
        <w:rPr>
          <w:sz w:val="22"/>
          <w:szCs w:val="22"/>
        </w:rPr>
        <w:t>). This</w:t>
      </w:r>
      <w:r w:rsidR="00C15E21">
        <w:rPr>
          <w:sz w:val="22"/>
          <w:szCs w:val="22"/>
        </w:rPr>
        <w:t xml:space="preserve"> form </w:t>
      </w:r>
      <w:r w:rsidRPr="00A6131B">
        <w:rPr>
          <w:sz w:val="22"/>
          <w:szCs w:val="22"/>
        </w:rPr>
        <w:t xml:space="preserve">does not include </w:t>
      </w:r>
      <w:r w:rsidRPr="00A6131B" w:rsidR="00955E75">
        <w:rPr>
          <w:sz w:val="22"/>
          <w:szCs w:val="22"/>
        </w:rPr>
        <w:t xml:space="preserve">certain </w:t>
      </w:r>
      <w:r w:rsidRPr="00A6131B">
        <w:rPr>
          <w:sz w:val="22"/>
          <w:szCs w:val="22"/>
        </w:rPr>
        <w:t xml:space="preserve">provisions that may </w:t>
      </w:r>
      <w:r w:rsidRPr="00A6131B" w:rsidR="00955E75">
        <w:rPr>
          <w:sz w:val="22"/>
          <w:szCs w:val="22"/>
        </w:rPr>
        <w:t>be appropriate depending on the nature of the engagement</w:t>
      </w:r>
      <w:r w:rsidRPr="00A6131B">
        <w:rPr>
          <w:sz w:val="22"/>
          <w:szCs w:val="22"/>
        </w:rPr>
        <w:t xml:space="preserve">, including, but not limited to an acceptance procedure; </w:t>
      </w:r>
      <w:r w:rsidRPr="00A6131B">
        <w:rPr>
          <w:sz w:val="22"/>
          <w:szCs w:val="22"/>
        </w:rPr>
        <w:t>a method for handling change proposals; a prohibition against reverse engineering; a provision requiring the consultant to maintain insurance in specified amounts; and/or a provision related to government contracts.</w:t>
      </w:r>
      <w:r w:rsidR="00C15E21">
        <w:rPr>
          <w:sz w:val="22"/>
          <w:szCs w:val="22"/>
        </w:rPr>
        <w:t xml:space="preserve"> Please contact your Cooley attorney if you </w:t>
      </w:r>
      <w:r w:rsidR="00B24B00">
        <w:rPr>
          <w:sz w:val="22"/>
          <w:szCs w:val="22"/>
        </w:rPr>
        <w:t>believe</w:t>
      </w:r>
      <w:r w:rsidR="00C15E21">
        <w:rPr>
          <w:sz w:val="22"/>
          <w:szCs w:val="22"/>
        </w:rPr>
        <w:t xml:space="preserve"> this form </w:t>
      </w:r>
      <w:r w:rsidR="00B24B00">
        <w:rPr>
          <w:sz w:val="22"/>
          <w:szCs w:val="22"/>
        </w:rPr>
        <w:t>may</w:t>
      </w:r>
      <w:r w:rsidR="00C15E21">
        <w:rPr>
          <w:sz w:val="22"/>
          <w:szCs w:val="22"/>
        </w:rPr>
        <w:t xml:space="preserve"> be insufficient for your needs.</w:t>
      </w:r>
    </w:p>
    <w:p w:rsidR="000F4031" w:rsidRDefault="000F4031" w14:paraId="2A188D14" w14:textId="177515CA">
      <w:pPr>
        <w:jc w:val="both"/>
        <w:rPr>
          <w:sz w:val="22"/>
          <w:szCs w:val="22"/>
        </w:rPr>
      </w:pPr>
    </w:p>
    <w:p w:rsidRPr="00034952" w:rsidR="00034952" w:rsidP="006B1AAE" w:rsidRDefault="002A228A" w14:paraId="01D1949E" w14:textId="2291F36B">
      <w:pPr>
        <w:spacing w:after="240"/>
        <w:jc w:val="both"/>
        <w:rPr>
          <w:b/>
          <w:sz w:val="22"/>
          <w:szCs w:val="22"/>
        </w:rPr>
      </w:pPr>
      <w:r w:rsidRPr="00034952">
        <w:rPr>
          <w:b/>
          <w:sz w:val="22"/>
          <w:szCs w:val="22"/>
        </w:rPr>
        <w:t>Independent Contractor v. Employee</w:t>
      </w:r>
    </w:p>
    <w:p w:rsidRPr="00A6131B" w:rsidR="00F92784" w:rsidRDefault="002A228A" w14:paraId="0AE8F1BD" w14:textId="4089DFB8">
      <w:pPr>
        <w:jc w:val="both"/>
        <w:rPr>
          <w:sz w:val="22"/>
          <w:szCs w:val="22"/>
        </w:rPr>
      </w:pPr>
      <w:r w:rsidRPr="00A6131B">
        <w:rPr>
          <w:sz w:val="22"/>
          <w:szCs w:val="22"/>
        </w:rPr>
        <w:t xml:space="preserve">Please note that even if your agreement provides that the individual you have </w:t>
      </w:r>
      <w:r w:rsidRPr="00A6131B" w:rsidR="00955E75">
        <w:rPr>
          <w:sz w:val="22"/>
          <w:szCs w:val="22"/>
        </w:rPr>
        <w:t xml:space="preserve">retained </w:t>
      </w:r>
      <w:r w:rsidRPr="00A6131B">
        <w:rPr>
          <w:sz w:val="22"/>
          <w:szCs w:val="22"/>
        </w:rPr>
        <w:t>is acting as an independent contractor, a court or government agency is free to reclassify the relationship as an employment relationship, based on a multi-factor analysis of the work actually provided by the consultant.  The default is that the individual</w:t>
      </w:r>
      <w:r w:rsidRPr="00A6131B">
        <w:rPr>
          <w:sz w:val="22"/>
          <w:szCs w:val="22"/>
        </w:rPr>
        <w:t xml:space="preserve"> you have </w:t>
      </w:r>
      <w:r w:rsidRPr="00A6131B" w:rsidR="00DE058D">
        <w:rPr>
          <w:sz w:val="22"/>
          <w:szCs w:val="22"/>
        </w:rPr>
        <w:t>engaged</w:t>
      </w:r>
      <w:r w:rsidRPr="00A6131B">
        <w:rPr>
          <w:sz w:val="22"/>
          <w:szCs w:val="22"/>
        </w:rPr>
        <w:t xml:space="preserve"> is an employee</w:t>
      </w:r>
      <w:r w:rsidR="006B1AAE">
        <w:rPr>
          <w:sz w:val="22"/>
          <w:szCs w:val="22"/>
        </w:rPr>
        <w:t>, and it will be the C</w:t>
      </w:r>
      <w:r w:rsidRPr="00A6131B" w:rsidR="00DE058D">
        <w:rPr>
          <w:sz w:val="22"/>
          <w:szCs w:val="22"/>
        </w:rPr>
        <w:t xml:space="preserve">ompany’s burden to prove that he/she </w:t>
      </w:r>
      <w:r w:rsidRPr="00A6131B" w:rsidR="00955E75">
        <w:rPr>
          <w:sz w:val="22"/>
          <w:szCs w:val="22"/>
        </w:rPr>
        <w:t xml:space="preserve">meets the criteria for </w:t>
      </w:r>
      <w:r w:rsidRPr="00A6131B" w:rsidR="00DE058D">
        <w:rPr>
          <w:sz w:val="22"/>
          <w:szCs w:val="22"/>
        </w:rPr>
        <w:t>contractor</w:t>
      </w:r>
      <w:r w:rsidRPr="00A6131B" w:rsidR="00955E75">
        <w:rPr>
          <w:sz w:val="22"/>
          <w:szCs w:val="22"/>
        </w:rPr>
        <w:t xml:space="preserve"> status</w:t>
      </w:r>
      <w:r w:rsidRPr="00A6131B">
        <w:rPr>
          <w:sz w:val="22"/>
          <w:szCs w:val="22"/>
        </w:rPr>
        <w:t xml:space="preserve">.  </w:t>
      </w:r>
    </w:p>
    <w:p w:rsidRPr="00A6131B" w:rsidR="00F92784" w:rsidRDefault="00F92784" w14:paraId="258E9F5A" w14:textId="77777777">
      <w:pPr>
        <w:jc w:val="both"/>
        <w:rPr>
          <w:sz w:val="22"/>
          <w:szCs w:val="22"/>
        </w:rPr>
      </w:pPr>
    </w:p>
    <w:p w:rsidRPr="00A6131B" w:rsidR="00F92784" w:rsidRDefault="002A228A" w14:paraId="42595688" w14:textId="6863907B">
      <w:pPr>
        <w:jc w:val="both"/>
        <w:rPr>
          <w:sz w:val="22"/>
          <w:szCs w:val="22"/>
        </w:rPr>
      </w:pPr>
      <w:r w:rsidRPr="00A6131B">
        <w:rPr>
          <w:sz w:val="22"/>
          <w:szCs w:val="22"/>
        </w:rPr>
        <w:t>In certain states, for example, to overcome that default and justify classifying an individual as a contractor, you must</w:t>
      </w:r>
      <w:r w:rsidRPr="00A6131B">
        <w:rPr>
          <w:sz w:val="22"/>
          <w:szCs w:val="22"/>
        </w:rPr>
        <w:t xml:space="preserve"> be able to show all three of the following: </w:t>
      </w:r>
    </w:p>
    <w:p w:rsidRPr="00A6131B" w:rsidR="00F92784" w:rsidP="00C61EA0" w:rsidRDefault="002A228A" w14:paraId="1D36A46C" w14:textId="1C945173">
      <w:pPr>
        <w:pStyle w:val="ListParagraph"/>
        <w:numPr>
          <w:ilvl w:val="0"/>
          <w:numId w:val="36"/>
        </w:numPr>
        <w:spacing w:after="120"/>
        <w:jc w:val="both"/>
        <w:rPr>
          <w:sz w:val="22"/>
          <w:szCs w:val="22"/>
        </w:rPr>
      </w:pPr>
      <w:r w:rsidRPr="00A6131B">
        <w:rPr>
          <w:sz w:val="22"/>
          <w:szCs w:val="22"/>
        </w:rPr>
        <w:t xml:space="preserve">the individual is free from control and direction of </w:t>
      </w:r>
      <w:r w:rsidR="006B1AAE">
        <w:rPr>
          <w:sz w:val="22"/>
          <w:szCs w:val="22"/>
        </w:rPr>
        <w:t>the C</w:t>
      </w:r>
      <w:r w:rsidRPr="00A6131B">
        <w:rPr>
          <w:sz w:val="22"/>
          <w:szCs w:val="22"/>
        </w:rPr>
        <w:t xml:space="preserve">ompany in connection with the performance of the work, both under this contract and in fact; </w:t>
      </w:r>
    </w:p>
    <w:p w:rsidRPr="00A6131B" w:rsidR="00F92784" w:rsidP="00C61EA0" w:rsidRDefault="002A228A" w14:paraId="61B6EF94" w14:textId="50B311E3">
      <w:pPr>
        <w:pStyle w:val="ListParagraph"/>
        <w:numPr>
          <w:ilvl w:val="0"/>
          <w:numId w:val="36"/>
        </w:numPr>
        <w:spacing w:after="120"/>
        <w:jc w:val="both"/>
        <w:rPr>
          <w:sz w:val="22"/>
          <w:szCs w:val="22"/>
        </w:rPr>
      </w:pPr>
      <w:r w:rsidRPr="00A6131B">
        <w:rPr>
          <w:sz w:val="22"/>
          <w:szCs w:val="22"/>
        </w:rPr>
        <w:t xml:space="preserve">the individual performs work outside the usual course of </w:t>
      </w:r>
      <w:r w:rsidR="006B1AAE">
        <w:rPr>
          <w:sz w:val="22"/>
          <w:szCs w:val="22"/>
        </w:rPr>
        <w:t>the C</w:t>
      </w:r>
      <w:r w:rsidRPr="00A6131B">
        <w:rPr>
          <w:sz w:val="22"/>
          <w:szCs w:val="22"/>
        </w:rPr>
        <w:t xml:space="preserve">ompany’s business; and </w:t>
      </w:r>
    </w:p>
    <w:p w:rsidRPr="00A6131B" w:rsidR="00F92784" w:rsidP="00C61EA0" w:rsidRDefault="002A228A" w14:paraId="4211FA86" w14:textId="265CCEEE">
      <w:pPr>
        <w:pStyle w:val="ListParagraph"/>
        <w:numPr>
          <w:ilvl w:val="0"/>
          <w:numId w:val="36"/>
        </w:numPr>
        <w:spacing w:after="120"/>
        <w:jc w:val="both"/>
        <w:rPr>
          <w:sz w:val="22"/>
          <w:szCs w:val="22"/>
        </w:rPr>
      </w:pPr>
      <w:r w:rsidRPr="00A6131B">
        <w:rPr>
          <w:sz w:val="22"/>
          <w:szCs w:val="22"/>
        </w:rPr>
        <w:t xml:space="preserve"> the individual is customarily engaged in an </w:t>
      </w:r>
      <w:r w:rsidRPr="00A6131B" w:rsidR="00222B3E">
        <w:rPr>
          <w:sz w:val="22"/>
          <w:szCs w:val="22"/>
        </w:rPr>
        <w:t>independently</w:t>
      </w:r>
      <w:r w:rsidRPr="00A6131B">
        <w:rPr>
          <w:sz w:val="22"/>
          <w:szCs w:val="22"/>
        </w:rPr>
        <w:t xml:space="preserve"> established trade, occupation, or business of the same nature as the work performed</w:t>
      </w:r>
    </w:p>
    <w:p w:rsidRPr="00A6131B" w:rsidR="00F92784" w:rsidRDefault="002A228A" w14:paraId="060ED500" w14:textId="3DA07D03">
      <w:pPr>
        <w:jc w:val="both"/>
        <w:rPr>
          <w:sz w:val="22"/>
          <w:szCs w:val="22"/>
        </w:rPr>
      </w:pPr>
      <w:r w:rsidRPr="00A6131B">
        <w:rPr>
          <w:sz w:val="22"/>
          <w:szCs w:val="22"/>
        </w:rPr>
        <w:t xml:space="preserve">If you </w:t>
      </w:r>
      <w:r w:rsidRPr="00A6131B" w:rsidR="00D02ADC">
        <w:rPr>
          <w:sz w:val="22"/>
          <w:szCs w:val="22"/>
        </w:rPr>
        <w:t xml:space="preserve">engage </w:t>
      </w:r>
      <w:r w:rsidRPr="00A6131B">
        <w:rPr>
          <w:sz w:val="22"/>
          <w:szCs w:val="22"/>
        </w:rPr>
        <w:t>someone as a contractor, and that person is later found to be an employ</w:t>
      </w:r>
      <w:r w:rsidRPr="00A6131B">
        <w:rPr>
          <w:sz w:val="22"/>
          <w:szCs w:val="22"/>
        </w:rPr>
        <w:t xml:space="preserve">ee, </w:t>
      </w:r>
      <w:r w:rsidR="006B1AAE">
        <w:rPr>
          <w:sz w:val="22"/>
          <w:szCs w:val="22"/>
        </w:rPr>
        <w:t>the C</w:t>
      </w:r>
      <w:r w:rsidRPr="00A6131B">
        <w:rPr>
          <w:sz w:val="22"/>
          <w:szCs w:val="22"/>
        </w:rPr>
        <w:t xml:space="preserve">ompany, including its officers and directors, may be liable for unpaid employment taxes (including the employee’s portion) and associated costs, penalties and benefits (such as insurance, vacation, </w:t>
      </w:r>
      <w:r w:rsidRPr="00A6131B" w:rsidR="00DE058D">
        <w:rPr>
          <w:sz w:val="22"/>
          <w:szCs w:val="22"/>
        </w:rPr>
        <w:t xml:space="preserve">reimbursement of business expenses </w:t>
      </w:r>
      <w:r w:rsidRPr="00A6131B">
        <w:rPr>
          <w:sz w:val="22"/>
          <w:szCs w:val="22"/>
        </w:rPr>
        <w:t>and stock opti</w:t>
      </w:r>
      <w:r w:rsidRPr="00A6131B">
        <w:rPr>
          <w:sz w:val="22"/>
          <w:szCs w:val="22"/>
        </w:rPr>
        <w:t xml:space="preserve">ons) that the individual would have received if hired as an employee.  </w:t>
      </w:r>
    </w:p>
    <w:p w:rsidRPr="00A6131B" w:rsidR="00F92784" w:rsidRDefault="00F92784" w14:paraId="020E0F03" w14:textId="77777777">
      <w:pPr>
        <w:jc w:val="both"/>
        <w:rPr>
          <w:sz w:val="22"/>
          <w:szCs w:val="22"/>
        </w:rPr>
      </w:pPr>
    </w:p>
    <w:p w:rsidRPr="006B1AAE" w:rsidR="006E41C8" w:rsidRDefault="002A228A" w14:paraId="13B72731" w14:textId="30BBDD62">
      <w:pPr>
        <w:jc w:val="both"/>
        <w:rPr>
          <w:sz w:val="22"/>
          <w:szCs w:val="22"/>
        </w:rPr>
      </w:pPr>
      <w:r w:rsidRPr="00A6131B">
        <w:rPr>
          <w:sz w:val="22"/>
          <w:szCs w:val="22"/>
        </w:rPr>
        <w:t xml:space="preserve">To reduce </w:t>
      </w:r>
      <w:r w:rsidRPr="00A6131B" w:rsidR="00955E75">
        <w:rPr>
          <w:sz w:val="22"/>
          <w:szCs w:val="22"/>
        </w:rPr>
        <w:t xml:space="preserve">this </w:t>
      </w:r>
      <w:r w:rsidRPr="00A6131B">
        <w:rPr>
          <w:sz w:val="22"/>
          <w:szCs w:val="22"/>
        </w:rPr>
        <w:t>risk, th</w:t>
      </w:r>
      <w:r w:rsidR="006B1AAE">
        <w:rPr>
          <w:sz w:val="22"/>
          <w:szCs w:val="22"/>
        </w:rPr>
        <w:t>is</w:t>
      </w:r>
      <w:r w:rsidRPr="00A6131B">
        <w:rPr>
          <w:sz w:val="22"/>
          <w:szCs w:val="22"/>
        </w:rPr>
        <w:t xml:space="preserve"> Consulting Agreement includes provisions that demonstrate</w:t>
      </w:r>
      <w:r w:rsidRPr="00A6131B" w:rsidR="003F3FF1">
        <w:rPr>
          <w:sz w:val="22"/>
          <w:szCs w:val="22"/>
        </w:rPr>
        <w:t>:</w:t>
      </w:r>
      <w:r w:rsidRPr="00A6131B" w:rsidR="00C61EA0">
        <w:rPr>
          <w:sz w:val="22"/>
          <w:szCs w:val="22"/>
        </w:rPr>
        <w:t xml:space="preserve"> </w:t>
      </w:r>
      <w:r w:rsidRPr="00A6131B">
        <w:rPr>
          <w:sz w:val="22"/>
          <w:szCs w:val="22"/>
        </w:rPr>
        <w:t xml:space="preserve">the </w:t>
      </w:r>
      <w:r w:rsidR="006B1AAE">
        <w:rPr>
          <w:sz w:val="22"/>
          <w:szCs w:val="22"/>
        </w:rPr>
        <w:t>c</w:t>
      </w:r>
      <w:r w:rsidRPr="00A6131B">
        <w:rPr>
          <w:sz w:val="22"/>
          <w:szCs w:val="22"/>
        </w:rPr>
        <w:t>onsultant has the right to control the way in which the Services are performed, including the</w:t>
      </w:r>
      <w:r w:rsidRPr="00A6131B">
        <w:rPr>
          <w:sz w:val="22"/>
          <w:szCs w:val="22"/>
        </w:rPr>
        <w:t xml:space="preserve"> right (a) to set his or her hours, (b) to decide where the Services will be performed, (c) to control the manner in which the Services are performed, and (d) if possible, to provide for payment based on milestones, commissions or by the job (not by the ho</w:t>
      </w:r>
      <w:r w:rsidRPr="00A6131B">
        <w:rPr>
          <w:sz w:val="22"/>
          <w:szCs w:val="22"/>
        </w:rPr>
        <w:t>ur or by the week)</w:t>
      </w:r>
      <w:r w:rsidRPr="00A6131B" w:rsidR="003F3FF1">
        <w:rPr>
          <w:sz w:val="22"/>
          <w:szCs w:val="22"/>
        </w:rPr>
        <w:t>;</w:t>
      </w:r>
      <w:r w:rsidRPr="00A6131B" w:rsidR="00F92784">
        <w:rPr>
          <w:sz w:val="22"/>
          <w:szCs w:val="22"/>
        </w:rPr>
        <w:t xml:space="preserve"> the individual’s work is not </w:t>
      </w:r>
      <w:r w:rsidRPr="006B1AAE" w:rsidR="00F92784">
        <w:rPr>
          <w:sz w:val="22"/>
          <w:szCs w:val="22"/>
        </w:rPr>
        <w:t>within the course of the Company’s business</w:t>
      </w:r>
      <w:r w:rsidRPr="006B1AAE" w:rsidR="003F3FF1">
        <w:rPr>
          <w:sz w:val="22"/>
          <w:szCs w:val="22"/>
        </w:rPr>
        <w:t>;</w:t>
      </w:r>
      <w:r w:rsidRPr="006B1AAE" w:rsidR="00F92784">
        <w:rPr>
          <w:sz w:val="22"/>
          <w:szCs w:val="22"/>
        </w:rPr>
        <w:t xml:space="preserve"> and the individual has his or her own independent business. </w:t>
      </w:r>
      <w:r w:rsidRPr="006B1AAE">
        <w:rPr>
          <w:sz w:val="22"/>
          <w:szCs w:val="22"/>
        </w:rPr>
        <w:t xml:space="preserve"> </w:t>
      </w:r>
      <w:r w:rsidRPr="006B1AAE" w:rsidR="003F3FF1">
        <w:rPr>
          <w:sz w:val="22"/>
          <w:szCs w:val="22"/>
        </w:rPr>
        <w:t>(</w:t>
      </w:r>
      <w:r w:rsidRPr="006B1AAE" w:rsidR="00F92784">
        <w:rPr>
          <w:sz w:val="22"/>
          <w:szCs w:val="22"/>
        </w:rPr>
        <w:t>Indeed, if the individual has his or her own business entity, this agreement should be with that entity and not the individual.</w:t>
      </w:r>
      <w:r w:rsidRPr="006B1AAE" w:rsidR="003F3FF1">
        <w:rPr>
          <w:sz w:val="22"/>
          <w:szCs w:val="22"/>
        </w:rPr>
        <w:t>)</w:t>
      </w:r>
      <w:r w:rsidRPr="006B1AAE">
        <w:rPr>
          <w:sz w:val="22"/>
          <w:szCs w:val="22"/>
        </w:rPr>
        <w:t xml:space="preserve">  </w:t>
      </w:r>
      <w:r w:rsidRPr="006B1AAE" w:rsidR="00B24B00">
        <w:rPr>
          <w:sz w:val="22"/>
          <w:szCs w:val="22"/>
        </w:rPr>
        <w:t xml:space="preserve"> If </w:t>
      </w:r>
      <w:r w:rsidR="00BE7476">
        <w:rPr>
          <w:sz w:val="22"/>
          <w:szCs w:val="22"/>
        </w:rPr>
        <w:t>the Company</w:t>
      </w:r>
      <w:r w:rsidRPr="006B1AAE" w:rsidR="00B24B00">
        <w:rPr>
          <w:sz w:val="22"/>
          <w:szCs w:val="22"/>
        </w:rPr>
        <w:t xml:space="preserve"> </w:t>
      </w:r>
      <w:r w:rsidR="00BE7476">
        <w:rPr>
          <w:sz w:val="22"/>
          <w:szCs w:val="22"/>
        </w:rPr>
        <w:t>is</w:t>
      </w:r>
      <w:r w:rsidRPr="006B1AAE" w:rsidR="00B24B00">
        <w:rPr>
          <w:sz w:val="22"/>
          <w:szCs w:val="22"/>
        </w:rPr>
        <w:t xml:space="preserve"> hiring an individual who will be working at </w:t>
      </w:r>
      <w:r w:rsidR="006B1AAE">
        <w:rPr>
          <w:sz w:val="22"/>
          <w:szCs w:val="22"/>
        </w:rPr>
        <w:t>the Company’s</w:t>
      </w:r>
      <w:r w:rsidRPr="006B1AAE" w:rsidR="00B24B00">
        <w:rPr>
          <w:sz w:val="22"/>
          <w:szCs w:val="22"/>
        </w:rPr>
        <w:t xml:space="preserve"> work site, using </w:t>
      </w:r>
      <w:r w:rsidR="006B1AAE">
        <w:rPr>
          <w:sz w:val="22"/>
          <w:szCs w:val="22"/>
        </w:rPr>
        <w:t>the Company’s</w:t>
      </w:r>
      <w:r w:rsidRPr="006B1AAE" w:rsidR="00B24B00">
        <w:rPr>
          <w:sz w:val="22"/>
          <w:szCs w:val="22"/>
        </w:rPr>
        <w:t xml:space="preserve"> materials, performing unspecified work, and who will be paid by the hour or the week, you should contact your Cooley attorney before characterizing the individual as a consultant.</w:t>
      </w:r>
    </w:p>
    <w:p w:rsidRPr="006B1AAE" w:rsidR="005D2CA2" w:rsidRDefault="005D2CA2" w14:paraId="1271C35C" w14:textId="4437449D">
      <w:pPr>
        <w:jc w:val="both"/>
        <w:rPr>
          <w:sz w:val="22"/>
          <w:szCs w:val="22"/>
        </w:rPr>
      </w:pPr>
    </w:p>
    <w:p w:rsidRPr="00A6131B" w:rsidR="00351F2E" w:rsidP="00351F2E" w:rsidRDefault="002A228A" w14:paraId="0E4B1938" w14:textId="465A1934">
      <w:pPr>
        <w:jc w:val="both"/>
        <w:rPr>
          <w:sz w:val="22"/>
          <w:szCs w:val="22"/>
        </w:rPr>
      </w:pPr>
      <w:r w:rsidRPr="006B1AAE">
        <w:rPr>
          <w:sz w:val="22"/>
          <w:szCs w:val="22"/>
        </w:rPr>
        <w:lastRenderedPageBreak/>
        <w:t xml:space="preserve">We have bracketed the length of the term of the Agreement and included an optional automatic renewal provision.  We recommend a term of one year or less, </w:t>
      </w:r>
      <w:r w:rsidRPr="006B1AAE" w:rsidR="005A4EB5">
        <w:rPr>
          <w:sz w:val="22"/>
          <w:szCs w:val="22"/>
        </w:rPr>
        <w:t xml:space="preserve">without automatic renewal, </w:t>
      </w:r>
      <w:r w:rsidRPr="006B1AAE">
        <w:rPr>
          <w:sz w:val="22"/>
          <w:szCs w:val="22"/>
        </w:rPr>
        <w:t>as contra</w:t>
      </w:r>
      <w:r w:rsidRPr="006B1AAE">
        <w:rPr>
          <w:sz w:val="22"/>
          <w:szCs w:val="22"/>
        </w:rPr>
        <w:t>ctors are typically intended for short-term projects.  If you plan to use the person for a longer time frame,</w:t>
      </w:r>
      <w:r w:rsidRPr="00A6131B">
        <w:rPr>
          <w:sz w:val="22"/>
          <w:szCs w:val="22"/>
        </w:rPr>
        <w:t xml:space="preserve"> you may wish to discuss the situation with a Cooley lawyer before characterizing that person as a consultant.</w:t>
      </w:r>
    </w:p>
    <w:p w:rsidRPr="00A6131B" w:rsidR="00351F2E" w:rsidP="00351F2E" w:rsidRDefault="00351F2E" w14:paraId="3A4A69D2" w14:textId="77777777">
      <w:pPr>
        <w:jc w:val="both"/>
        <w:rPr>
          <w:sz w:val="22"/>
          <w:szCs w:val="22"/>
        </w:rPr>
      </w:pPr>
    </w:p>
    <w:p w:rsidR="006B1AAE" w:rsidP="00C61EA0" w:rsidRDefault="002A228A" w14:paraId="65C5FD79" w14:textId="05DEC81F">
      <w:pPr>
        <w:spacing w:after="240"/>
        <w:jc w:val="both"/>
        <w:rPr>
          <w:sz w:val="22"/>
          <w:szCs w:val="22"/>
        </w:rPr>
      </w:pPr>
      <w:r w:rsidRPr="00A6131B">
        <w:rPr>
          <w:sz w:val="22"/>
          <w:szCs w:val="22"/>
        </w:rPr>
        <w:t>This form provide</w:t>
      </w:r>
      <w:r w:rsidRPr="00A6131B" w:rsidR="000A4FB8">
        <w:rPr>
          <w:sz w:val="22"/>
          <w:szCs w:val="22"/>
        </w:rPr>
        <w:t>s</w:t>
      </w:r>
      <w:r w:rsidRPr="00A6131B">
        <w:rPr>
          <w:sz w:val="22"/>
          <w:szCs w:val="22"/>
        </w:rPr>
        <w:t xml:space="preserve"> </w:t>
      </w:r>
      <w:r w:rsidRPr="00A6131B" w:rsidR="000A4FB8">
        <w:rPr>
          <w:sz w:val="22"/>
          <w:szCs w:val="22"/>
        </w:rPr>
        <w:t>in Section</w:t>
      </w:r>
      <w:r w:rsidRPr="00A6131B" w:rsidR="00141128">
        <w:rPr>
          <w:sz w:val="22"/>
          <w:szCs w:val="22"/>
        </w:rPr>
        <w:t>s</w:t>
      </w:r>
      <w:r w:rsidRPr="00A6131B" w:rsidR="000A4FB8">
        <w:rPr>
          <w:sz w:val="22"/>
          <w:szCs w:val="22"/>
        </w:rPr>
        <w:t xml:space="preserve"> </w:t>
      </w:r>
      <w:r w:rsidR="000B048B">
        <w:rPr>
          <w:sz w:val="22"/>
          <w:szCs w:val="22"/>
        </w:rPr>
        <w:t>11</w:t>
      </w:r>
      <w:r w:rsidRPr="00A6131B" w:rsidR="00141128">
        <w:rPr>
          <w:sz w:val="22"/>
          <w:szCs w:val="22"/>
        </w:rPr>
        <w:t xml:space="preserve"> and </w:t>
      </w:r>
      <w:r w:rsidR="000B048B">
        <w:rPr>
          <w:sz w:val="22"/>
          <w:szCs w:val="22"/>
        </w:rPr>
        <w:t>12</w:t>
      </w:r>
      <w:r w:rsidRPr="00A6131B" w:rsidR="000A4FB8">
        <w:rPr>
          <w:sz w:val="22"/>
          <w:szCs w:val="22"/>
        </w:rPr>
        <w:t xml:space="preserve"> </w:t>
      </w:r>
      <w:r w:rsidRPr="00A6131B">
        <w:rPr>
          <w:sz w:val="22"/>
          <w:szCs w:val="22"/>
        </w:rPr>
        <w:t>optional paragraph</w:t>
      </w:r>
      <w:r w:rsidRPr="00A6131B" w:rsidR="00E55D23">
        <w:rPr>
          <w:sz w:val="22"/>
          <w:szCs w:val="22"/>
        </w:rPr>
        <w:t>s</w:t>
      </w:r>
      <w:r w:rsidRPr="00A6131B">
        <w:rPr>
          <w:sz w:val="22"/>
          <w:szCs w:val="22"/>
        </w:rPr>
        <w:t xml:space="preserve"> that </w:t>
      </w:r>
      <w:r w:rsidRPr="00A6131B" w:rsidR="00351F2E">
        <w:rPr>
          <w:sz w:val="22"/>
          <w:szCs w:val="22"/>
        </w:rPr>
        <w:t xml:space="preserve">restrict the contractor’s abilities to compete with the Company’s business during the service relationship and to solicit the Company’s service providers thereafter.  Courts may find such provisions weigh in favor of an employment relationship; therefore, when considering whether or not to include them, you should weigh the risk of such a misclassification </w:t>
      </w:r>
      <w:r w:rsidRPr="006B1AAE" w:rsidR="00351F2E">
        <w:rPr>
          <w:sz w:val="22"/>
          <w:szCs w:val="22"/>
        </w:rPr>
        <w:t>finding against your business need to prohibit the service provider from engaging in such competition or solicitation. </w:t>
      </w:r>
      <w:r w:rsidRPr="006B1AAE" w:rsidR="00D84066">
        <w:rPr>
          <w:sz w:val="22"/>
          <w:szCs w:val="22"/>
        </w:rPr>
        <w:t>Furthermore</w:t>
      </w:r>
      <w:r w:rsidRPr="006B1AAE" w:rsidR="004A2CFE">
        <w:rPr>
          <w:sz w:val="22"/>
          <w:szCs w:val="22"/>
        </w:rPr>
        <w:t xml:space="preserve">, </w:t>
      </w:r>
      <w:r w:rsidRPr="006B1AAE" w:rsidR="00D84066">
        <w:rPr>
          <w:sz w:val="22"/>
          <w:szCs w:val="22"/>
        </w:rPr>
        <w:t xml:space="preserve">a post-employment </w:t>
      </w:r>
      <w:r w:rsidRPr="006B1AAE" w:rsidR="004A2CFE">
        <w:rPr>
          <w:sz w:val="22"/>
          <w:szCs w:val="22"/>
        </w:rPr>
        <w:t xml:space="preserve">non-solicitation provision may not be enforceable in all jurisdictions. For example, recent California courts have </w:t>
      </w:r>
      <w:r w:rsidRPr="006B1AAE" w:rsidR="004A2CFE">
        <w:rPr>
          <w:sz w:val="22"/>
        </w:rPr>
        <w:t>expressed doubt as to whether employee non-solicitation provisions are enforceable in California</w:t>
      </w:r>
      <w:r w:rsidRPr="006B1AAE" w:rsidR="005A4EB5">
        <w:rPr>
          <w:sz w:val="22"/>
        </w:rPr>
        <w:t>, and this doubt about enforceability of such non-solicitation provisions could be extended to individuals hired as consultants</w:t>
      </w:r>
      <w:r w:rsidRPr="006B1AAE" w:rsidR="004A2CFE">
        <w:rPr>
          <w:sz w:val="22"/>
        </w:rPr>
        <w:t xml:space="preserve">. </w:t>
      </w:r>
      <w:r w:rsidRPr="006B1AAE" w:rsidR="00351F2E">
        <w:rPr>
          <w:sz w:val="22"/>
          <w:szCs w:val="22"/>
        </w:rPr>
        <w:t xml:space="preserve">If you have a strong </w:t>
      </w:r>
      <w:r w:rsidRPr="006B1AAE" w:rsidR="004A7AD7">
        <w:rPr>
          <w:sz w:val="22"/>
          <w:szCs w:val="22"/>
        </w:rPr>
        <w:t>business need for including such provision</w:t>
      </w:r>
      <w:r w:rsidRPr="006B1AAE" w:rsidR="00434175">
        <w:rPr>
          <w:sz w:val="22"/>
          <w:szCs w:val="22"/>
        </w:rPr>
        <w:t>s</w:t>
      </w:r>
      <w:r w:rsidRPr="006B1AAE" w:rsidR="00351F2E">
        <w:rPr>
          <w:sz w:val="22"/>
          <w:szCs w:val="22"/>
        </w:rPr>
        <w:t xml:space="preserve">, we recommend narrowly tailoring </w:t>
      </w:r>
      <w:r w:rsidRPr="006B1AAE" w:rsidR="002F377D">
        <w:rPr>
          <w:sz w:val="22"/>
          <w:szCs w:val="22"/>
        </w:rPr>
        <w:t>them</w:t>
      </w:r>
      <w:r w:rsidRPr="006B1AAE" w:rsidR="004A7AD7">
        <w:rPr>
          <w:sz w:val="22"/>
          <w:szCs w:val="22"/>
        </w:rPr>
        <w:t xml:space="preserve"> t</w:t>
      </w:r>
      <w:r w:rsidRPr="006B1AAE" w:rsidR="00351F2E">
        <w:rPr>
          <w:sz w:val="22"/>
          <w:szCs w:val="22"/>
        </w:rPr>
        <w:t>o address that need (and you may wish to discuss with a Cooley lawyer how to do so).</w:t>
      </w:r>
    </w:p>
    <w:p w:rsidRPr="006B1AAE" w:rsidR="00C15E21" w:rsidP="00C61EA0" w:rsidRDefault="002A228A" w14:paraId="0E07AD45" w14:textId="6BCAFFD8">
      <w:pPr>
        <w:spacing w:after="240"/>
        <w:jc w:val="both"/>
        <w:rPr>
          <w:b/>
          <w:sz w:val="22"/>
          <w:szCs w:val="22"/>
        </w:rPr>
      </w:pPr>
      <w:r w:rsidRPr="006B1AAE">
        <w:rPr>
          <w:b/>
          <w:sz w:val="22"/>
          <w:szCs w:val="22"/>
        </w:rPr>
        <w:t>Arbitration</w:t>
      </w:r>
    </w:p>
    <w:p w:rsidRPr="00A6131B" w:rsidR="006E41C8" w:rsidP="00C61EA0" w:rsidRDefault="002A228A" w14:paraId="41EF8CD6" w14:textId="2E89C4E9">
      <w:pPr>
        <w:spacing w:after="240"/>
        <w:jc w:val="both"/>
        <w:rPr>
          <w:sz w:val="22"/>
          <w:szCs w:val="22"/>
        </w:rPr>
      </w:pPr>
      <w:r w:rsidRPr="00A6131B">
        <w:rPr>
          <w:sz w:val="22"/>
          <w:szCs w:val="22"/>
        </w:rPr>
        <w:t xml:space="preserve">If you wish to include arbitration as a method to resolve disputes, please contact your Cooley lawyer for </w:t>
      </w:r>
      <w:r w:rsidRPr="00A6131B" w:rsidR="00B63BB2">
        <w:rPr>
          <w:sz w:val="22"/>
          <w:szCs w:val="22"/>
        </w:rPr>
        <w:t>appropriate language</w:t>
      </w:r>
      <w:r w:rsidRPr="00A6131B" w:rsidR="00351F2E">
        <w:rPr>
          <w:sz w:val="22"/>
          <w:szCs w:val="22"/>
        </w:rPr>
        <w:t>.</w:t>
      </w:r>
    </w:p>
    <w:p w:rsidRPr="00C474FB" w:rsidR="00034952" w:rsidP="006B1AAE" w:rsidRDefault="002A228A" w14:paraId="7AE30DA5" w14:textId="2523627F">
      <w:pPr>
        <w:spacing w:after="240"/>
        <w:jc w:val="both"/>
        <w:rPr>
          <w:b/>
          <w:sz w:val="22"/>
          <w:szCs w:val="22"/>
        </w:rPr>
      </w:pPr>
      <w:r>
        <w:rPr>
          <w:b/>
          <w:sz w:val="22"/>
          <w:szCs w:val="22"/>
        </w:rPr>
        <w:t>Intellectual Property</w:t>
      </w:r>
    </w:p>
    <w:p w:rsidRPr="00DC27F6" w:rsidR="00DC27F6" w:rsidP="00DC27F6" w:rsidRDefault="002A228A" w14:paraId="7B99C5AE" w14:textId="652D7EF8">
      <w:pPr>
        <w:jc w:val="both"/>
        <w:rPr>
          <w:sz w:val="22"/>
          <w:szCs w:val="22"/>
        </w:rPr>
      </w:pPr>
      <w:r w:rsidRPr="00DC27F6">
        <w:rPr>
          <w:sz w:val="22"/>
          <w:szCs w:val="22"/>
        </w:rPr>
        <w:t xml:space="preserve">This agreement does not contemplate the consultant creating </w:t>
      </w:r>
      <w:r w:rsidRPr="00DC27F6">
        <w:rPr>
          <w:sz w:val="22"/>
          <w:szCs w:val="22"/>
        </w:rPr>
        <w:t>copyrighted works that could qualify as "Works Made for Hire.</w:t>
      </w:r>
      <w:r w:rsidR="0044422D">
        <w:rPr>
          <w:sz w:val="22"/>
          <w:szCs w:val="22"/>
        </w:rPr>
        <w:t>”</w:t>
      </w:r>
      <w:r w:rsidRPr="00DC27F6">
        <w:rPr>
          <w:sz w:val="22"/>
          <w:szCs w:val="22"/>
        </w:rPr>
        <w:t xml:space="preserve">  Absent a Work Made for Hire provision in the consulting agreement, the consultant owns the copyright in any copyrightable works that he or she creates.  However, this form requires the consultant to assign the copyright ownership in these works to the Co</w:t>
      </w:r>
      <w:r w:rsidRPr="00DC27F6">
        <w:rPr>
          <w:sz w:val="22"/>
          <w:szCs w:val="22"/>
        </w:rPr>
        <w:t xml:space="preserve">mpany.  Even if the consulting agreement includes a Work Made for Hire provision, the Company will only own the copyright (without the need to assign the work to the Company) for certain types of copyrighted works that fall within the statutory definition </w:t>
      </w:r>
      <w:r w:rsidRPr="00DC27F6">
        <w:rPr>
          <w:sz w:val="22"/>
          <w:szCs w:val="22"/>
        </w:rPr>
        <w:t>of Works Made for Hire.  Your Cooley attorney can advise you on whether the types of works that the consultant has been hired to create would fall within the statutory definition of Works Made for Hire and provide the relevant language for this Agreement o</w:t>
      </w:r>
      <w:r w:rsidRPr="00DC27F6">
        <w:rPr>
          <w:sz w:val="22"/>
          <w:szCs w:val="22"/>
        </w:rPr>
        <w:t xml:space="preserve">r a separate form of consulting agreement if it would benefit the Company to include a Works Made for Hire provision in a particular consultant relationship.  </w:t>
      </w:r>
    </w:p>
    <w:p w:rsidRPr="00DC27F6" w:rsidR="00DC27F6" w:rsidP="00DC27F6" w:rsidRDefault="00DC27F6" w14:paraId="55419414" w14:textId="77777777">
      <w:pPr>
        <w:jc w:val="both"/>
        <w:rPr>
          <w:sz w:val="22"/>
          <w:szCs w:val="22"/>
        </w:rPr>
      </w:pPr>
    </w:p>
    <w:p w:rsidR="00C15E21" w:rsidP="006B1AAE" w:rsidRDefault="002A228A" w14:paraId="1F2191A4" w14:textId="7D4566BF">
      <w:pPr>
        <w:jc w:val="both"/>
        <w:rPr>
          <w:sz w:val="22"/>
          <w:szCs w:val="22"/>
        </w:rPr>
      </w:pPr>
      <w:r w:rsidRPr="00DC27F6">
        <w:rPr>
          <w:sz w:val="22"/>
          <w:szCs w:val="22"/>
        </w:rPr>
        <w:t>Certain benefits apply to works that are Works Made for Hire that do not apply when a copyright</w:t>
      </w:r>
      <w:r w:rsidRPr="00DC27F6">
        <w:rPr>
          <w:sz w:val="22"/>
          <w:szCs w:val="22"/>
        </w:rPr>
        <w:t>ed work is assigned to a company.  The term of copyright protection for Works Made for Hire is 95 years from the date of first publication of the work, or 120 years from the date of creation, whichever expires first.  A work that is not a Work Made for Hir</w:t>
      </w:r>
      <w:r w:rsidRPr="00DC27F6">
        <w:rPr>
          <w:sz w:val="22"/>
          <w:szCs w:val="22"/>
        </w:rPr>
        <w:t xml:space="preserve">e is ordinarily protected by copyright for the author's life plus 70 years.  In addition, under US copyright law, a consultant/author who assigns his or her copyright to the company that employed him or her to create the work has the right to unilaterally </w:t>
      </w:r>
      <w:r w:rsidRPr="00DC27F6">
        <w:rPr>
          <w:sz w:val="22"/>
          <w:szCs w:val="22"/>
        </w:rPr>
        <w:t>terminate the assignment 35 years later, but there is no statutory term</w:t>
      </w:r>
      <w:r w:rsidR="00500B00">
        <w:rPr>
          <w:sz w:val="22"/>
          <w:szCs w:val="22"/>
        </w:rPr>
        <w:t xml:space="preserve">ination right if the work is a </w:t>
      </w:r>
      <w:r w:rsidRPr="00DC27F6">
        <w:rPr>
          <w:sz w:val="22"/>
          <w:szCs w:val="22"/>
        </w:rPr>
        <w:t>Work Made for Hire.  Note, however, that there may be disadvantages to including Work Made for Hire language in consulting agreements.  For example, Calif</w:t>
      </w:r>
      <w:r w:rsidRPr="00DC27F6">
        <w:rPr>
          <w:sz w:val="22"/>
          <w:szCs w:val="22"/>
        </w:rPr>
        <w:t>ornia law provides that a third party that signs a Work Made for Hire agreement will be considered an employee for purposes of the state's unemployment insurance and workers' compensation laws.</w:t>
      </w:r>
    </w:p>
    <w:p w:rsidR="00C15E21" w:rsidP="00034952" w:rsidRDefault="00C15E21" w14:paraId="1DB5444D" w14:textId="77777777">
      <w:pPr>
        <w:rPr>
          <w:sz w:val="22"/>
          <w:szCs w:val="22"/>
        </w:rPr>
      </w:pPr>
    </w:p>
    <w:p w:rsidRPr="00466B93" w:rsidR="005755E2" w:rsidP="005755E2" w:rsidRDefault="002A228A" w14:paraId="7D7264BD" w14:textId="77777777">
      <w:pPr>
        <w:jc w:val="both"/>
        <w:rPr>
          <w:b/>
          <w:sz w:val="22"/>
          <w:szCs w:val="22"/>
        </w:rPr>
      </w:pPr>
      <w:r w:rsidRPr="00466B93">
        <w:rPr>
          <w:b/>
          <w:sz w:val="22"/>
          <w:szCs w:val="22"/>
        </w:rPr>
        <w:t>Personal Information</w:t>
      </w:r>
    </w:p>
    <w:p w:rsidR="005755E2" w:rsidP="005755E2" w:rsidRDefault="005755E2" w14:paraId="288FA5BE" w14:textId="77777777">
      <w:pPr>
        <w:jc w:val="both"/>
        <w:rPr>
          <w:b/>
          <w:sz w:val="20"/>
          <w:szCs w:val="20"/>
        </w:rPr>
      </w:pPr>
    </w:p>
    <w:p w:rsidR="005755E2" w:rsidP="005755E2" w:rsidRDefault="002A228A" w14:paraId="29D61FE6" w14:textId="54064C88">
      <w:pPr>
        <w:jc w:val="both"/>
        <w:rPr>
          <w:sz w:val="22"/>
          <w:szCs w:val="22"/>
        </w:rPr>
      </w:pPr>
      <w:r>
        <w:rPr>
          <w:sz w:val="22"/>
          <w:szCs w:val="22"/>
        </w:rPr>
        <w:t>The California Consumer Privacy Act (“C</w:t>
      </w:r>
      <w:r>
        <w:rPr>
          <w:sz w:val="22"/>
          <w:szCs w:val="22"/>
        </w:rPr>
        <w:t xml:space="preserve">CPA”) </w:t>
      </w:r>
      <w:r w:rsidR="006754A0">
        <w:rPr>
          <w:sz w:val="22"/>
          <w:szCs w:val="22"/>
        </w:rPr>
        <w:t>became</w:t>
      </w:r>
      <w:r>
        <w:rPr>
          <w:sz w:val="22"/>
          <w:szCs w:val="22"/>
        </w:rPr>
        <w:t xml:space="preserve"> effective on January 1, 2020, and requires that Covered Businesses (defined below) enter into written agreements with service providers with which the </w:t>
      </w:r>
      <w:r>
        <w:rPr>
          <w:sz w:val="22"/>
          <w:szCs w:val="22"/>
        </w:rPr>
        <w:lastRenderedPageBreak/>
        <w:t>business shares Personal Information (as that term is defined in the CCPA).  The following b</w:t>
      </w:r>
      <w:r>
        <w:rPr>
          <w:sz w:val="22"/>
          <w:szCs w:val="22"/>
        </w:rPr>
        <w:t>usinesses are subject to the CCPA: (1) for profit businesses that collect Personal Information from California residents and (a) have annual gross revenues more than $25 million; or (b) annually obtain Personal Information of 50,000 or more California “res</w:t>
      </w:r>
      <w:r>
        <w:rPr>
          <w:sz w:val="22"/>
          <w:szCs w:val="22"/>
        </w:rPr>
        <w:t xml:space="preserve">idents,” households, or devices; or (c) derive 50% of more of their annual revenue from “selling” California residents’ Personal Information; and (2) any entity that controls or is controlled by a business as defined in (1) and that shares common branding </w:t>
      </w:r>
      <w:r>
        <w:rPr>
          <w:sz w:val="22"/>
          <w:szCs w:val="22"/>
        </w:rPr>
        <w:t xml:space="preserve">with the business (each a “Covered Business”).  </w:t>
      </w:r>
      <w:r w:rsidRPr="005E4414">
        <w:rPr>
          <w:sz w:val="22"/>
          <w:szCs w:val="22"/>
        </w:rPr>
        <w:t xml:space="preserve">The agreement includes language </w:t>
      </w:r>
      <w:r>
        <w:rPr>
          <w:sz w:val="22"/>
          <w:szCs w:val="22"/>
        </w:rPr>
        <w:t>that</w:t>
      </w:r>
      <w:r w:rsidRPr="005E4414">
        <w:rPr>
          <w:sz w:val="22"/>
          <w:szCs w:val="22"/>
        </w:rPr>
        <w:t xml:space="preserve"> will apply in the event that </w:t>
      </w:r>
      <w:r>
        <w:rPr>
          <w:sz w:val="22"/>
          <w:szCs w:val="22"/>
        </w:rPr>
        <w:t>the Company shares Personal Information with the Consultant.</w:t>
      </w:r>
    </w:p>
    <w:p w:rsidR="005755E2" w:rsidP="005755E2" w:rsidRDefault="005755E2" w14:paraId="16928509" w14:textId="77777777">
      <w:pPr>
        <w:jc w:val="both"/>
        <w:rPr>
          <w:sz w:val="22"/>
          <w:szCs w:val="22"/>
        </w:rPr>
      </w:pPr>
    </w:p>
    <w:p w:rsidR="005755E2" w:rsidP="005755E2" w:rsidRDefault="002A228A" w14:paraId="0E0672E1" w14:textId="77777777">
      <w:pPr>
        <w:jc w:val="both"/>
        <w:rPr>
          <w:sz w:val="22"/>
          <w:szCs w:val="22"/>
        </w:rPr>
      </w:pPr>
      <w:r>
        <w:rPr>
          <w:sz w:val="22"/>
          <w:szCs w:val="22"/>
        </w:rPr>
        <w:t>This agreement assumes that the Company is, or during the term of this agreement</w:t>
      </w:r>
      <w:r>
        <w:rPr>
          <w:sz w:val="22"/>
          <w:szCs w:val="22"/>
        </w:rPr>
        <w:t xml:space="preserve"> will become, a Covered Business and that it may disclose Personal Information to the Consultant solely for use in connection with the Services that the Consultant performs (i.e. the Consultant is not using, disclosing, or retaining this information for it</w:t>
      </w:r>
      <w:r>
        <w:rPr>
          <w:sz w:val="22"/>
          <w:szCs w:val="22"/>
        </w:rPr>
        <w:t>s own purposes, or any other purposes beyond performance of the Services).  If this is the case, the agreement should include the provisions set forth in Section 8.1 in order to ensure that the Consultant is not considered a “Third Party” for purposes of t</w:t>
      </w:r>
      <w:r>
        <w:rPr>
          <w:sz w:val="22"/>
          <w:szCs w:val="22"/>
        </w:rPr>
        <w:t>he CCPA. If the relationship is such that the Consultant may potentially use this information for other purposes, please consult with your Cooley attorney before using this form.</w:t>
      </w:r>
    </w:p>
    <w:p w:rsidR="005755E2" w:rsidP="005755E2" w:rsidRDefault="005755E2" w14:paraId="2871D597" w14:textId="77777777">
      <w:pPr>
        <w:jc w:val="both"/>
        <w:rPr>
          <w:sz w:val="22"/>
          <w:szCs w:val="22"/>
        </w:rPr>
      </w:pPr>
    </w:p>
    <w:p w:rsidRPr="005755E2" w:rsidR="000F4031" w:rsidP="005755E2" w:rsidRDefault="002A228A" w14:paraId="0EF280A6" w14:textId="733A867A">
      <w:pPr>
        <w:autoSpaceDE w:val="0"/>
        <w:autoSpaceDN w:val="0"/>
        <w:rPr>
          <w:sz w:val="22"/>
          <w:szCs w:val="22"/>
        </w:rPr>
      </w:pPr>
      <w:r w:rsidRPr="00504C65">
        <w:rPr>
          <w:sz w:val="22"/>
          <w:szCs w:val="22"/>
        </w:rPr>
        <w:t xml:space="preserve">If the Consultant is treated as a Third Party under the CCPA, </w:t>
      </w:r>
      <w:r w:rsidRPr="00504C65">
        <w:rPr>
          <w:bCs/>
          <w:sz w:val="22"/>
          <w:szCs w:val="22"/>
        </w:rPr>
        <w:t>any sharing of</w:t>
      </w:r>
      <w:r w:rsidRPr="00504C65">
        <w:rPr>
          <w:sz w:val="22"/>
          <w:szCs w:val="22"/>
        </w:rPr>
        <w:t xml:space="preserve"> Personal Information </w:t>
      </w:r>
      <w:r w:rsidRPr="00504C65">
        <w:rPr>
          <w:bCs/>
          <w:sz w:val="22"/>
          <w:szCs w:val="22"/>
        </w:rPr>
        <w:t>by</w:t>
      </w:r>
      <w:r w:rsidRPr="00504C65">
        <w:rPr>
          <w:sz w:val="22"/>
          <w:szCs w:val="22"/>
        </w:rPr>
        <w:t xml:space="preserve"> the Covered Business </w:t>
      </w:r>
      <w:r w:rsidRPr="00504C65">
        <w:rPr>
          <w:bCs/>
          <w:sz w:val="22"/>
          <w:szCs w:val="22"/>
        </w:rPr>
        <w:t>may</w:t>
      </w:r>
      <w:r w:rsidRPr="00504C65">
        <w:rPr>
          <w:sz w:val="22"/>
          <w:szCs w:val="22"/>
        </w:rPr>
        <w:t xml:space="preserve"> be treated as a sale </w:t>
      </w:r>
      <w:r w:rsidRPr="00504C65">
        <w:rPr>
          <w:bCs/>
          <w:sz w:val="22"/>
          <w:szCs w:val="22"/>
        </w:rPr>
        <w:t>of that Personal Information</w:t>
      </w:r>
      <w:r w:rsidRPr="00504C65">
        <w:rPr>
          <w:sz w:val="22"/>
          <w:szCs w:val="22"/>
        </w:rPr>
        <w:t xml:space="preserve"> and </w:t>
      </w:r>
      <w:r w:rsidRPr="00504C65">
        <w:rPr>
          <w:bCs/>
          <w:sz w:val="22"/>
          <w:szCs w:val="22"/>
        </w:rPr>
        <w:t>trigger a number of onerous obligations under the CCPA, including the obligation to conspicuously disclose on the Covered Business’s homepage that it se</w:t>
      </w:r>
      <w:r w:rsidRPr="00504C65">
        <w:rPr>
          <w:bCs/>
          <w:sz w:val="22"/>
          <w:szCs w:val="22"/>
        </w:rPr>
        <w:t>lls Personal Information and honor consumer requests to opt-out of those sales.</w:t>
      </w:r>
    </w:p>
    <w:p w:rsidRPr="00C61EA0" w:rsidR="000F4031" w:rsidP="006E41C8" w:rsidRDefault="002A228A" w14:paraId="07E8D41C" w14:textId="673925AA">
      <w:pPr>
        <w:jc w:val="center"/>
        <w:rPr>
          <w:sz w:val="20"/>
          <w:szCs w:val="20"/>
        </w:rPr>
      </w:pPr>
      <w:r w:rsidRPr="006B1AAE">
        <w:rPr>
          <w:b/>
          <w:sz w:val="20"/>
          <w:szCs w:val="20"/>
          <w:highlight w:val="yellow"/>
        </w:rPr>
        <w:t xml:space="preserve">[DELETE </w:t>
      </w:r>
      <w:r w:rsidRPr="006B1AAE" w:rsidR="00B63BB2">
        <w:rPr>
          <w:b/>
          <w:sz w:val="20"/>
          <w:szCs w:val="20"/>
          <w:highlight w:val="yellow"/>
        </w:rPr>
        <w:t xml:space="preserve">THE EXPLANATORY COVER SHEET </w:t>
      </w:r>
      <w:r w:rsidRPr="006B1AAE">
        <w:rPr>
          <w:b/>
          <w:sz w:val="20"/>
          <w:szCs w:val="20"/>
          <w:highlight w:val="yellow"/>
        </w:rPr>
        <w:t>BEFORE USE]</w:t>
      </w:r>
    </w:p>
    <w:p w:rsidR="000F4031" w:rsidRDefault="000F4031" w14:paraId="0A1DDB57" w14:textId="77777777">
      <w:pPr>
        <w:pStyle w:val="BodyText"/>
        <w:ind w:firstLine="0"/>
        <w:jc w:val="center"/>
        <w:rPr>
          <w:b/>
          <w:sz w:val="22"/>
          <w:szCs w:val="22"/>
        </w:rPr>
        <w:sectPr w:rsidR="000F4031">
          <w:footerReference w:type="even" r:id="rId14"/>
          <w:footerReference w:type="default" r:id="rId15"/>
          <w:footerReference w:type="first" r:id="rId16"/>
          <w:pgSz w:w="12240" w:h="15840" w:code="1"/>
          <w:pgMar w:top="1440" w:right="1440" w:bottom="1440" w:left="1440" w:header="720" w:footer="720" w:gutter="0"/>
          <w:pgNumType w:start="1"/>
          <w:cols w:space="720"/>
          <w:formProt w:val="0"/>
          <w:titlePg/>
          <w:docGrid w:linePitch="360"/>
        </w:sectPr>
      </w:pPr>
    </w:p>
    <w:p w:rsidR="000F4031" w:rsidRDefault="002A228A" w14:paraId="36744FAE" w14:textId="4B318418">
      <w:pPr>
        <w:pStyle w:val="BodyText"/>
        <w:spacing w:after="160"/>
        <w:ind w:firstLine="0"/>
        <w:jc w:val="center"/>
        <w:rPr>
          <w:b/>
          <w:sz w:val="22"/>
          <w:szCs w:val="22"/>
        </w:rPr>
      </w:pPr>
      <w:r>
        <w:rPr>
          <w:b/>
          <w:sz w:val="22"/>
          <w:szCs w:val="22"/>
        </w:rPr>
        <w:lastRenderedPageBreak/>
        <w:t>XMTP LABS, INC.</w:t>
      </w:r>
    </w:p>
    <w:p w:rsidR="000F4031" w:rsidRDefault="002A228A" w14:paraId="27218D18" w14:textId="77777777">
      <w:pPr>
        <w:pStyle w:val="BodyText"/>
        <w:ind w:firstLine="0"/>
        <w:jc w:val="center"/>
        <w:rPr>
          <w:b/>
          <w:sz w:val="22"/>
          <w:szCs w:val="22"/>
        </w:rPr>
      </w:pPr>
      <w:r>
        <w:rPr>
          <w:b/>
          <w:sz w:val="22"/>
          <w:szCs w:val="22"/>
        </w:rPr>
        <w:t>CONSULTING AGREEMENT</w:t>
      </w:r>
    </w:p>
    <w:p w:rsidR="000F4031" w:rsidRDefault="002A228A" w14:paraId="4D2EA51D" w14:textId="77777777">
      <w:pPr>
        <w:pStyle w:val="BodyText"/>
        <w:ind w:firstLine="0"/>
        <w:jc w:val="center"/>
        <w:rPr>
          <w:b/>
          <w:sz w:val="22"/>
          <w:szCs w:val="22"/>
        </w:rPr>
      </w:pPr>
      <w:r>
        <w:rPr>
          <w:rFonts w:ascii="Times New Roman Bold" w:hAnsi="Times New Roman Bold"/>
          <w:b/>
          <w:sz w:val="22"/>
          <w:szCs w:val="22"/>
        </w:rPr>
        <w:t xml:space="preserve">Effective Date: </w:t>
      </w:r>
      <w:r>
        <w:rPr>
          <w:b/>
          <w:sz w:val="22"/>
          <w:szCs w:val="22"/>
        </w:rPr>
        <w:t xml:space="preserve">____________________ </w:t>
      </w:r>
    </w:p>
    <w:p w:rsidR="000F4031" w:rsidRDefault="002A228A" w14:paraId="118129BF" w14:textId="73A5DAB3">
      <w:pPr>
        <w:pStyle w:val="BodyText"/>
        <w:rPr>
          <w:sz w:val="22"/>
          <w:szCs w:val="22"/>
        </w:rPr>
      </w:pPr>
      <w:r>
        <w:rPr>
          <w:rFonts w:ascii="Times New Roman Bold" w:hAnsi="Times New Roman Bold"/>
          <w:b/>
          <w:sz w:val="22"/>
          <w:szCs w:val="22"/>
        </w:rPr>
        <w:t>This Consulting Agreement</w:t>
      </w:r>
      <w:r>
        <w:rPr>
          <w:sz w:val="22"/>
          <w:szCs w:val="22"/>
        </w:rPr>
        <w:t xml:space="preserve"> (the “</w:t>
      </w:r>
      <w:r>
        <w:rPr>
          <w:b/>
          <w:i/>
          <w:sz w:val="22"/>
          <w:szCs w:val="22"/>
        </w:rPr>
        <w:t>Agreement</w:t>
      </w:r>
      <w:r>
        <w:rPr>
          <w:sz w:val="22"/>
          <w:szCs w:val="22"/>
        </w:rPr>
        <w:t>”) is made as of the Effective Date set forth above by and between XMTP Labs, Inc., a Delaware corporation (“</w:t>
      </w:r>
      <w:r>
        <w:rPr>
          <w:b/>
          <w:i/>
          <w:sz w:val="22"/>
          <w:szCs w:val="22"/>
        </w:rPr>
        <w:t>Client</w:t>
      </w:r>
      <w:r>
        <w:rPr>
          <w:sz w:val="22"/>
          <w:szCs w:val="22"/>
        </w:rPr>
        <w:t>”) and the consultant named on the signat</w:t>
      </w:r>
      <w:r>
        <w:rPr>
          <w:sz w:val="22"/>
          <w:szCs w:val="22"/>
        </w:rPr>
        <w:t>ure page hereto (“</w:t>
      </w:r>
      <w:r>
        <w:rPr>
          <w:b/>
          <w:i/>
          <w:sz w:val="22"/>
          <w:szCs w:val="22"/>
        </w:rPr>
        <w:t>Consultant</w:t>
      </w:r>
      <w:r>
        <w:rPr>
          <w:sz w:val="22"/>
          <w:szCs w:val="22"/>
        </w:rPr>
        <w:t>”).</w:t>
      </w:r>
    </w:p>
    <w:p w:rsidR="000F4031" w:rsidRDefault="002A228A" w14:paraId="232B408E" w14:textId="3C253FF0">
      <w:pPr>
        <w:pStyle w:val="Legal2TabL1"/>
        <w:rPr>
          <w:sz w:val="22"/>
          <w:szCs w:val="22"/>
        </w:rPr>
      </w:pPr>
      <w:r>
        <w:rPr>
          <w:b/>
          <w:sz w:val="22"/>
          <w:szCs w:val="22"/>
        </w:rPr>
        <w:t>Engagement of Services.</w:t>
      </w:r>
      <w:r>
        <w:rPr>
          <w:sz w:val="22"/>
          <w:szCs w:val="22"/>
        </w:rPr>
        <w:t xml:space="preserve">  Client may issue Project Assignments to Consultant in the form attached to this Agreement as </w:t>
      </w:r>
      <w:r>
        <w:rPr>
          <w:rFonts w:ascii="Times New Roman Bold" w:hAnsi="Times New Roman Bold"/>
          <w:b/>
          <w:sz w:val="22"/>
          <w:szCs w:val="22"/>
        </w:rPr>
        <w:t>Exhibit A</w:t>
      </w:r>
      <w:r>
        <w:rPr>
          <w:sz w:val="22"/>
          <w:szCs w:val="22"/>
        </w:rPr>
        <w:t xml:space="preserve"> (</w:t>
      </w:r>
      <w:r w:rsidR="000F448C">
        <w:rPr>
          <w:sz w:val="22"/>
          <w:szCs w:val="22"/>
        </w:rPr>
        <w:t xml:space="preserve">each, a </w:t>
      </w:r>
      <w:r>
        <w:rPr>
          <w:sz w:val="22"/>
          <w:szCs w:val="22"/>
        </w:rPr>
        <w:t>“</w:t>
      </w:r>
      <w:r>
        <w:rPr>
          <w:b/>
          <w:i/>
          <w:sz w:val="22"/>
          <w:szCs w:val="22"/>
        </w:rPr>
        <w:t>Project Assignment</w:t>
      </w:r>
      <w:r>
        <w:rPr>
          <w:sz w:val="22"/>
          <w:szCs w:val="22"/>
        </w:rPr>
        <w:t xml:space="preserve">”).  Subject to the terms of this Agreement, Consultant will render </w:t>
      </w:r>
      <w:r>
        <w:rPr>
          <w:sz w:val="22"/>
          <w:szCs w:val="22"/>
        </w:rPr>
        <w:t>the services set forth in Project Assignment(s) accepted by Consultant (the “</w:t>
      </w:r>
      <w:r>
        <w:rPr>
          <w:b/>
          <w:i/>
          <w:sz w:val="22"/>
          <w:szCs w:val="22"/>
        </w:rPr>
        <w:t>Services</w:t>
      </w:r>
      <w:r>
        <w:rPr>
          <w:sz w:val="22"/>
          <w:szCs w:val="22"/>
        </w:rPr>
        <w:t xml:space="preserve">”) by the completion dates set forth therein.  Except as otherwise provided in the applicable Project Assignment, Consultant will </w:t>
      </w:r>
      <w:r w:rsidR="00DE058D">
        <w:rPr>
          <w:sz w:val="22"/>
          <w:szCs w:val="22"/>
        </w:rPr>
        <w:t xml:space="preserve">be </w:t>
      </w:r>
      <w:r w:rsidR="004B22ED">
        <w:rPr>
          <w:sz w:val="22"/>
          <w:szCs w:val="22"/>
        </w:rPr>
        <w:t xml:space="preserve">free of control and direction from the </w:t>
      </w:r>
      <w:r w:rsidR="00DF3E93">
        <w:rPr>
          <w:sz w:val="22"/>
          <w:szCs w:val="22"/>
        </w:rPr>
        <w:t>Client</w:t>
      </w:r>
      <w:r w:rsidR="00DE058D">
        <w:rPr>
          <w:sz w:val="22"/>
          <w:szCs w:val="22"/>
        </w:rPr>
        <w:t xml:space="preserve"> (other than general oversight and control over the results of the Services)</w:t>
      </w:r>
      <w:r w:rsidR="004B22ED">
        <w:rPr>
          <w:sz w:val="22"/>
          <w:szCs w:val="22"/>
        </w:rPr>
        <w:t xml:space="preserve">, and will </w:t>
      </w:r>
      <w:r>
        <w:rPr>
          <w:sz w:val="22"/>
          <w:szCs w:val="22"/>
        </w:rPr>
        <w:t>have exclusive control over the manner and means of performing the Services, including the choice of place and time.  Consul</w:t>
      </w:r>
      <w:r>
        <w:rPr>
          <w:sz w:val="22"/>
          <w:szCs w:val="22"/>
        </w:rPr>
        <w:t>tant will provide, at Consultant’s own expense, a place of work and all equipment, tools and other materials necessary to complete the Services; however, to the extent necessary to facilitate performance of the Services, Client may, in its discretion, make</w:t>
      </w:r>
      <w:r>
        <w:rPr>
          <w:sz w:val="22"/>
          <w:szCs w:val="22"/>
        </w:rPr>
        <w:t xml:space="preserve"> </w:t>
      </w:r>
      <w:r w:rsidR="00DE058D">
        <w:rPr>
          <w:sz w:val="22"/>
          <w:szCs w:val="22"/>
        </w:rPr>
        <w:t xml:space="preserve">certain of </w:t>
      </w:r>
      <w:r>
        <w:rPr>
          <w:sz w:val="22"/>
          <w:szCs w:val="22"/>
        </w:rPr>
        <w:t>its equipment or facilities available to Consultant at Consultant’s request.  While on the Client’s premises, Consultant agrees to comply with Client’s then-current access rules and procedures, including those related to safety, security and co</w:t>
      </w:r>
      <w:r>
        <w:rPr>
          <w:sz w:val="22"/>
          <w:szCs w:val="22"/>
        </w:rPr>
        <w:t xml:space="preserve">nfidentiality.  Consultant agrees and acknowledges that Consultant has no expectation of privacy with respect to Client’s telecommunications, networking or information processing systems (including stored computer files, email messages and voice messages) </w:t>
      </w:r>
      <w:r>
        <w:rPr>
          <w:sz w:val="22"/>
          <w:szCs w:val="22"/>
        </w:rPr>
        <w:t>and that Consultant’s activities, including the sending or receiving of any files or messages, on or using those systems may be monitored, and the contents of such files and messages may be reviewed and disclosed, at any time, without notice.</w:t>
      </w:r>
    </w:p>
    <w:p w:rsidR="000F4031" w:rsidRDefault="002A228A" w14:paraId="4D585BF4" w14:textId="4A592D1D">
      <w:pPr>
        <w:pStyle w:val="Legal2TabL1"/>
        <w:rPr>
          <w:sz w:val="22"/>
          <w:szCs w:val="22"/>
        </w:rPr>
      </w:pPr>
      <w:r>
        <w:rPr>
          <w:b/>
          <w:sz w:val="22"/>
          <w:szCs w:val="22"/>
        </w:rPr>
        <w:t>Compensation.</w:t>
      </w:r>
      <w:r>
        <w:rPr>
          <w:sz w:val="22"/>
          <w:szCs w:val="22"/>
        </w:rPr>
        <w:t xml:space="preserve">  Client will pay Consultant the fee set forth in each Project Assignment for Services rendered pursuant to this Agreement as Consultant’s sole compensation for such Services.  Consultant will be reimbursed only for expenses that are expressly provided for</w:t>
      </w:r>
      <w:r>
        <w:rPr>
          <w:sz w:val="22"/>
          <w:szCs w:val="22"/>
        </w:rPr>
        <w:t xml:space="preserve"> in a Project Assignment or that have been approved in advance in writing by Client, provided Consultant has furnished such documentation for authorized expenses as Client may reasonably request.  Payment of Consultant’s fees and expenses will be in accord</w:t>
      </w:r>
      <w:r>
        <w:rPr>
          <w:sz w:val="22"/>
          <w:szCs w:val="22"/>
        </w:rPr>
        <w:t xml:space="preserve">ance with the applicable Project Assignment.  Upon termination of this Agreement for any reason, Consultant will be paid fees on the basis stated in the Project Assignment(s) for work </w:t>
      </w:r>
      <w:r w:rsidR="007F28B2">
        <w:rPr>
          <w:sz w:val="22"/>
          <w:szCs w:val="22"/>
        </w:rPr>
        <w:t xml:space="preserve">that </w:t>
      </w:r>
      <w:r>
        <w:rPr>
          <w:sz w:val="22"/>
          <w:szCs w:val="22"/>
        </w:rPr>
        <w:t>has been completed. Unless otherwise provided in a Project Assignme</w:t>
      </w:r>
      <w:r>
        <w:rPr>
          <w:sz w:val="22"/>
          <w:szCs w:val="22"/>
        </w:rPr>
        <w:t>nt, payment to Consultant of undisputed fees will be due 30 days following Client’s receipt of an invoice that contains accurate records of the work performed</w:t>
      </w:r>
      <w:r w:rsidR="004F7846">
        <w:rPr>
          <w:sz w:val="22"/>
          <w:szCs w:val="22"/>
        </w:rPr>
        <w:t xml:space="preserve"> that are</w:t>
      </w:r>
      <w:r>
        <w:rPr>
          <w:sz w:val="22"/>
          <w:szCs w:val="22"/>
        </w:rPr>
        <w:t xml:space="preserve"> sufficient to </w:t>
      </w:r>
      <w:r w:rsidR="007F28B2">
        <w:rPr>
          <w:sz w:val="22"/>
          <w:szCs w:val="22"/>
        </w:rPr>
        <w:t xml:space="preserve">substantiate </w:t>
      </w:r>
      <w:r>
        <w:rPr>
          <w:sz w:val="22"/>
          <w:szCs w:val="22"/>
        </w:rPr>
        <w:t>the invoiced fees.</w:t>
      </w:r>
    </w:p>
    <w:p w:rsidRPr="00AD658D" w:rsidR="000F4031" w:rsidP="00AD658D" w:rsidRDefault="002A228A" w14:paraId="51CC8DB6" w14:textId="21874165">
      <w:pPr>
        <w:pStyle w:val="Legal2TabL1"/>
        <w:rPr>
          <w:sz w:val="22"/>
          <w:szCs w:val="22"/>
        </w:rPr>
      </w:pPr>
      <w:bookmarkStart w:name="_Ref442354435" w:id="0"/>
      <w:r>
        <w:rPr>
          <w:b/>
        </w:rPr>
        <w:t>Ownership of Work Product.</w:t>
      </w:r>
      <w:r>
        <w:t xml:space="preserve">  </w:t>
      </w:r>
      <w:r w:rsidRPr="00AD658D" w:rsidR="00AD658D">
        <w:rPr>
          <w:sz w:val="22"/>
          <w:szCs w:val="22"/>
        </w:rPr>
        <w:t>Consultant hereby irrevocably assigns to Client all right, title and interest worldwide in and to any deliverables specified in a Project Assignment and to any ideas, concepts, processes, discoveries, developments, formulae, information, materials, improvements, designs, artwork, content, software programs, other copyrightable works, and any other work product created, conceived or developed by Consultant (whether alone or jointly with others) for Client during or before the term of this Agreement, including all copyrights, patents, trademarks, trade secrets, and other intellectual property rights therein</w:t>
      </w:r>
      <w:r w:rsidRPr="000E2865" w:rsidR="000E2865">
        <w:rPr>
          <w:sz w:val="22"/>
          <w:szCs w:val="22"/>
        </w:rPr>
        <w:t xml:space="preserve"> (including all rights to priority and rights to file patent applications and/or registered designs)</w:t>
      </w:r>
      <w:r w:rsidRPr="00AD658D" w:rsidR="00AD658D">
        <w:rPr>
          <w:sz w:val="22"/>
          <w:szCs w:val="22"/>
        </w:rPr>
        <w:t xml:space="preserve"> (collectively, the “</w:t>
      </w:r>
      <w:r w:rsidRPr="00AD658D" w:rsidR="00AD658D">
        <w:rPr>
          <w:b/>
          <w:i/>
          <w:sz w:val="22"/>
          <w:szCs w:val="22"/>
        </w:rPr>
        <w:t>Work Product</w:t>
      </w:r>
      <w:r w:rsidRPr="00AD658D" w:rsidR="00AD658D">
        <w:rPr>
          <w:sz w:val="22"/>
          <w:szCs w:val="22"/>
        </w:rPr>
        <w:t xml:space="preserve">”). </w:t>
      </w:r>
      <w:r w:rsidRPr="00AD658D">
        <w:rPr>
          <w:sz w:val="22"/>
          <w:szCs w:val="22"/>
        </w:rPr>
        <w:t>Consultant retains no rights to u</w:t>
      </w:r>
      <w:r w:rsidRPr="00AD658D">
        <w:rPr>
          <w:sz w:val="22"/>
          <w:szCs w:val="22"/>
        </w:rPr>
        <w:t>se the Work Product and agrees not to challenge the validity of Client’s ownership of the Work Product. Consultant agrees to execute, at Client’s request and expense, all documents and other instruments necessary or desirable to confirm such assignment, in</w:t>
      </w:r>
      <w:r w:rsidRPr="00AD658D">
        <w:rPr>
          <w:sz w:val="22"/>
          <w:szCs w:val="22"/>
        </w:rPr>
        <w:t xml:space="preserve">cluding without limitation, </w:t>
      </w:r>
      <w:r w:rsidRPr="00AD658D" w:rsidR="004A3718">
        <w:rPr>
          <w:sz w:val="22"/>
          <w:szCs w:val="22"/>
        </w:rPr>
        <w:t xml:space="preserve">any </w:t>
      </w:r>
      <w:r w:rsidRPr="00AD658D">
        <w:rPr>
          <w:sz w:val="22"/>
          <w:szCs w:val="22"/>
        </w:rPr>
        <w:t xml:space="preserve">copyright assignment </w:t>
      </w:r>
      <w:r w:rsidRPr="00AD658D" w:rsidR="004A3718">
        <w:rPr>
          <w:sz w:val="22"/>
          <w:szCs w:val="22"/>
        </w:rPr>
        <w:t xml:space="preserve">or patent </w:t>
      </w:r>
      <w:r w:rsidRPr="00AD658D" w:rsidR="00B41932">
        <w:rPr>
          <w:sz w:val="22"/>
          <w:szCs w:val="22"/>
        </w:rPr>
        <w:t xml:space="preserve">assignment </w:t>
      </w:r>
      <w:r w:rsidRPr="00AD658D" w:rsidR="004A3718">
        <w:rPr>
          <w:sz w:val="22"/>
          <w:szCs w:val="22"/>
        </w:rPr>
        <w:t xml:space="preserve">provided by the </w:t>
      </w:r>
      <w:r w:rsidR="001505D0">
        <w:rPr>
          <w:sz w:val="22"/>
          <w:szCs w:val="22"/>
        </w:rPr>
        <w:t>Client</w:t>
      </w:r>
      <w:r w:rsidR="004F7846">
        <w:rPr>
          <w:sz w:val="22"/>
          <w:szCs w:val="22"/>
        </w:rPr>
        <w:t xml:space="preserve">. </w:t>
      </w:r>
      <w:r w:rsidRPr="00AD658D">
        <w:rPr>
          <w:sz w:val="22"/>
          <w:szCs w:val="22"/>
        </w:rPr>
        <w:t xml:space="preserve">Consultant hereby irrevocably appoints Client as Consultant’s attorney-in-fact for </w:t>
      </w:r>
      <w:r w:rsidRPr="00AD658D">
        <w:rPr>
          <w:sz w:val="22"/>
          <w:szCs w:val="22"/>
        </w:rPr>
        <w:lastRenderedPageBreak/>
        <w:t>the purpose of executing such documents on Consultant’s behalf, which appoi</w:t>
      </w:r>
      <w:r w:rsidRPr="00AD658D">
        <w:rPr>
          <w:sz w:val="22"/>
          <w:szCs w:val="22"/>
        </w:rPr>
        <w:t xml:space="preserve">ntment is coupled with an interest. </w:t>
      </w:r>
      <w:r w:rsidRPr="00AD658D" w:rsidR="00AD658D">
        <w:rPr>
          <w:sz w:val="22"/>
          <w:szCs w:val="22"/>
        </w:rPr>
        <w:t xml:space="preserve">At Client’s request, Consultant will promptly record any such patent assignment with the United States Patent and Trademark Office.  Client will reimburse Consultant for any reasonable out-of-pocket expenses actually incurred by Consultant in fulfilling its obligations under this section.  </w:t>
      </w:r>
      <w:r w:rsidRPr="00AD658D">
        <w:rPr>
          <w:sz w:val="22"/>
          <w:szCs w:val="22"/>
        </w:rPr>
        <w:t xml:space="preserve">Consultant will deliver </w:t>
      </w:r>
      <w:r w:rsidRPr="00AD658D" w:rsidR="00AD658D">
        <w:rPr>
          <w:sz w:val="22"/>
          <w:szCs w:val="22"/>
        </w:rPr>
        <w:t xml:space="preserve">each item of Work Product specified in each </w:t>
      </w:r>
      <w:r w:rsidRPr="00AD658D">
        <w:rPr>
          <w:sz w:val="22"/>
          <w:szCs w:val="22"/>
        </w:rPr>
        <w:t>Project Assignment and disclose promptly in writing to Client all other Work Product.</w:t>
      </w:r>
      <w:bookmarkEnd w:id="0"/>
      <w:r w:rsidRPr="00AD658D">
        <w:rPr>
          <w:sz w:val="22"/>
          <w:szCs w:val="22"/>
        </w:rPr>
        <w:t xml:space="preserve"> </w:t>
      </w:r>
    </w:p>
    <w:p w:rsidR="000F4031" w:rsidRDefault="002A228A" w14:paraId="2F655270" w14:textId="77777777">
      <w:pPr>
        <w:pStyle w:val="Legal2TabL1"/>
        <w:rPr>
          <w:sz w:val="22"/>
          <w:szCs w:val="22"/>
        </w:rPr>
      </w:pPr>
      <w:bookmarkStart w:name="_Ref442354453" w:id="1"/>
      <w:r>
        <w:rPr>
          <w:b/>
          <w:sz w:val="22"/>
          <w:szCs w:val="22"/>
        </w:rPr>
        <w:t>Other Rights.</w:t>
      </w:r>
      <w:r>
        <w:rPr>
          <w:sz w:val="22"/>
          <w:szCs w:val="22"/>
        </w:rPr>
        <w:t xml:space="preserve">  If Consultant h</w:t>
      </w:r>
      <w:r>
        <w:rPr>
          <w:sz w:val="22"/>
          <w:szCs w:val="22"/>
        </w:rPr>
        <w:t>as any rights, including without limitation “artist’s rights” or “moral rights,” in the Work Product that cannot be assigned, Consultant hereby unconditionally and irrevocably grants to Client an exclusive (even as to Consultant), worldwide, fully paid and</w:t>
      </w:r>
      <w:r>
        <w:rPr>
          <w:sz w:val="22"/>
          <w:szCs w:val="22"/>
        </w:rPr>
        <w:t xml:space="preserve"> royalty-free, irrevocable, perpetual license, with rights to sublicense through multiple tiers of sublicensees, to use, reproduce, distribute, create derivative works of, publicly perform and publicly display the Work Product in any medium or format, whet</w:t>
      </w:r>
      <w:r>
        <w:rPr>
          <w:sz w:val="22"/>
          <w:szCs w:val="22"/>
        </w:rPr>
        <w:t>her now known or later developed.  In the event that Consultant has any rights in the Work Product that cannot be assigned or licensed, Consultant unconditionally and irrevocably waives the enforcement of such rights, and all claims and causes of action of</w:t>
      </w:r>
      <w:r>
        <w:rPr>
          <w:sz w:val="22"/>
          <w:szCs w:val="22"/>
        </w:rPr>
        <w:t xml:space="preserve"> any kind against Client or Client’s customers.</w:t>
      </w:r>
      <w:bookmarkEnd w:id="1"/>
    </w:p>
    <w:p w:rsidR="000F4031" w:rsidRDefault="002A228A" w14:paraId="5D186BED" w14:textId="1E7BD73F">
      <w:pPr>
        <w:pStyle w:val="Legal2TabL1"/>
        <w:rPr>
          <w:sz w:val="22"/>
          <w:szCs w:val="22"/>
        </w:rPr>
      </w:pPr>
      <w:bookmarkStart w:name="_Ref442354438" w:id="2"/>
      <w:r>
        <w:rPr>
          <w:b/>
          <w:sz w:val="22"/>
          <w:szCs w:val="22"/>
        </w:rPr>
        <w:t>License to Preexisting IP.</w:t>
      </w:r>
      <w:r>
        <w:rPr>
          <w:sz w:val="22"/>
          <w:szCs w:val="22"/>
        </w:rPr>
        <w:t xml:space="preserve">  Consultant agrees not to use or incorporate into Work Product any intellectual property developed by any third party or by Consultant other than in the course of performing service</w:t>
      </w:r>
      <w:r>
        <w:rPr>
          <w:sz w:val="22"/>
          <w:szCs w:val="22"/>
        </w:rPr>
        <w:t>s for Client (“</w:t>
      </w:r>
      <w:r>
        <w:rPr>
          <w:b/>
          <w:i/>
          <w:sz w:val="22"/>
          <w:szCs w:val="22"/>
        </w:rPr>
        <w:t>Preexisting IP</w:t>
      </w:r>
      <w:r>
        <w:rPr>
          <w:sz w:val="22"/>
          <w:szCs w:val="22"/>
        </w:rPr>
        <w:t>”)</w:t>
      </w:r>
      <w:r w:rsidR="00AD658D">
        <w:rPr>
          <w:sz w:val="22"/>
          <w:szCs w:val="22"/>
        </w:rPr>
        <w:t xml:space="preserve"> </w:t>
      </w:r>
      <w:r w:rsidRPr="00AD658D" w:rsidR="00AD658D">
        <w:rPr>
          <w:sz w:val="22"/>
          <w:szCs w:val="22"/>
        </w:rPr>
        <w:t>unless the Preexisting IP has been specifically identified and described in the applicable Project Assignment</w:t>
      </w:r>
      <w:r>
        <w:rPr>
          <w:sz w:val="22"/>
          <w:szCs w:val="22"/>
        </w:rPr>
        <w:t xml:space="preserve">. In the event Consultant uses or incorporates Preexisting IP into Work Product, Consultant hereby grants to Client a non-exclusive, </w:t>
      </w:r>
      <w:r w:rsidR="00F61E9D">
        <w:rPr>
          <w:sz w:val="22"/>
          <w:szCs w:val="22"/>
        </w:rPr>
        <w:t xml:space="preserve">worldwide, </w:t>
      </w:r>
      <w:r>
        <w:rPr>
          <w:sz w:val="22"/>
          <w:szCs w:val="22"/>
        </w:rPr>
        <w:t>fully-paid and royalty-free, irrevocable</w:t>
      </w:r>
      <w:r w:rsidR="00F61E9D">
        <w:rPr>
          <w:sz w:val="22"/>
          <w:szCs w:val="22"/>
        </w:rPr>
        <w:t>, perpetual license</w:t>
      </w:r>
      <w:r>
        <w:rPr>
          <w:sz w:val="22"/>
          <w:szCs w:val="22"/>
        </w:rPr>
        <w:t xml:space="preserve">, with the right to sublicense through multiple </w:t>
      </w:r>
      <w:r w:rsidR="00F61E9D">
        <w:rPr>
          <w:sz w:val="22"/>
          <w:szCs w:val="22"/>
        </w:rPr>
        <w:t xml:space="preserve">tiers </w:t>
      </w:r>
      <w:r>
        <w:rPr>
          <w:sz w:val="22"/>
          <w:szCs w:val="22"/>
        </w:rPr>
        <w:t xml:space="preserve">of sublicensees, to use, reproduce, distribute, create derivative works of, publicly perform and publicly display in any medium or format, whether now known or later developed, such Preexisting IP incorporated or used in Work Product.  </w:t>
      </w:r>
      <w:bookmarkEnd w:id="2"/>
    </w:p>
    <w:p w:rsidRPr="00DE058D" w:rsidR="000F4031" w:rsidP="00DE058D" w:rsidRDefault="002A228A" w14:paraId="0CF149C1" w14:textId="7B0AF03E">
      <w:pPr>
        <w:pStyle w:val="Legal2TabL1"/>
        <w:rPr>
          <w:sz w:val="22"/>
          <w:szCs w:val="22"/>
        </w:rPr>
      </w:pPr>
      <w:bookmarkStart w:name="_Ref442354441" w:id="3"/>
      <w:r w:rsidRPr="00DE058D">
        <w:rPr>
          <w:b/>
          <w:sz w:val="22"/>
          <w:szCs w:val="22"/>
        </w:rPr>
        <w:t>Representations an</w:t>
      </w:r>
      <w:r w:rsidRPr="00DE058D">
        <w:rPr>
          <w:b/>
          <w:sz w:val="22"/>
          <w:szCs w:val="22"/>
        </w:rPr>
        <w:t>d Warranties.</w:t>
      </w:r>
      <w:r w:rsidRPr="00DE058D">
        <w:rPr>
          <w:sz w:val="22"/>
          <w:szCs w:val="22"/>
        </w:rPr>
        <w:t xml:space="preserve">  Consultant represents and warrants that: (a) the Services will be performed in a professional manner and in accordance with the industry standards and the Work Product will comply with the requirements set forth in the applicable Project Ass</w:t>
      </w:r>
      <w:r w:rsidRPr="00DE058D">
        <w:rPr>
          <w:sz w:val="22"/>
          <w:szCs w:val="22"/>
        </w:rPr>
        <w:t xml:space="preserve">ignment, (b) </w:t>
      </w:r>
      <w:r w:rsidR="00F61E9D">
        <w:rPr>
          <w:sz w:val="22"/>
          <w:szCs w:val="22"/>
        </w:rPr>
        <w:t xml:space="preserve">the </w:t>
      </w:r>
      <w:r w:rsidRPr="00DE058D">
        <w:rPr>
          <w:sz w:val="22"/>
          <w:szCs w:val="22"/>
        </w:rPr>
        <w:t xml:space="preserve">Work Product will be an original work of Consultant, (c) Consultant has the right and unrestricted ability to assign the ownership of Work Product to Client as set forth in Section </w:t>
      </w:r>
      <w:r w:rsidRPr="00DE058D">
        <w:rPr>
          <w:sz w:val="22"/>
          <w:szCs w:val="22"/>
        </w:rPr>
        <w:fldChar w:fldCharType="begin"/>
      </w:r>
      <w:r w:rsidRPr="00DE058D">
        <w:rPr>
          <w:sz w:val="22"/>
          <w:szCs w:val="22"/>
        </w:rPr>
        <w:instrText xml:space="preserve"> REF _Ref442354435 \w \h </w:instrText>
      </w:r>
      <w:r w:rsidR="00DE058D">
        <w:rPr>
          <w:sz w:val="22"/>
          <w:szCs w:val="22"/>
        </w:rPr>
        <w:instrText xml:space="preserve"> \* MERGEFORMAT </w:instrText>
      </w:r>
      <w:r w:rsidRPr="00DE058D">
        <w:rPr>
          <w:sz w:val="22"/>
          <w:szCs w:val="22"/>
        </w:rPr>
      </w:r>
      <w:r w:rsidRPr="00DE058D">
        <w:rPr>
          <w:sz w:val="22"/>
          <w:szCs w:val="22"/>
        </w:rPr>
        <w:fldChar w:fldCharType="separate"/>
      </w:r>
      <w:r w:rsidRPr="00DE058D">
        <w:rPr>
          <w:sz w:val="22"/>
          <w:szCs w:val="22"/>
        </w:rPr>
        <w:t>3</w:t>
      </w:r>
      <w:r w:rsidRPr="00DE058D">
        <w:rPr>
          <w:sz w:val="22"/>
          <w:szCs w:val="22"/>
        </w:rPr>
        <w:fldChar w:fldCharType="end"/>
      </w:r>
      <w:r w:rsidRPr="00DE058D">
        <w:rPr>
          <w:sz w:val="22"/>
          <w:szCs w:val="22"/>
        </w:rPr>
        <w:t xml:space="preserve"> (including without limitation the right to assign the ownership of any Work Product created by Consultant’s employees or contractors), (d) neither the Work Product nor any element thereof will infringe u</w:t>
      </w:r>
      <w:r w:rsidRPr="00DE058D">
        <w:rPr>
          <w:sz w:val="22"/>
          <w:szCs w:val="22"/>
        </w:rPr>
        <w:t xml:space="preserve">pon or misappropriate any copyright, patent, trademark, trade secret, right of publicity or privacy, or any other proprietary right of any person, whether contractual, statutory or common law, (e) Consultant has an unqualified right to grant to Client the </w:t>
      </w:r>
      <w:r w:rsidRPr="00DE058D">
        <w:rPr>
          <w:sz w:val="22"/>
          <w:szCs w:val="22"/>
        </w:rPr>
        <w:t xml:space="preserve">license to Preexisting IP set forth in Section </w:t>
      </w:r>
      <w:r w:rsidRPr="00DE058D">
        <w:rPr>
          <w:sz w:val="22"/>
          <w:szCs w:val="22"/>
        </w:rPr>
        <w:fldChar w:fldCharType="begin"/>
      </w:r>
      <w:r w:rsidRPr="00DE058D">
        <w:rPr>
          <w:sz w:val="22"/>
          <w:szCs w:val="22"/>
        </w:rPr>
        <w:instrText xml:space="preserve"> REF _Ref442354438 \w \h </w:instrText>
      </w:r>
      <w:r w:rsidR="00DE058D">
        <w:rPr>
          <w:sz w:val="22"/>
          <w:szCs w:val="22"/>
        </w:rPr>
        <w:instrText xml:space="preserve"> \* MERGEFORMAT </w:instrText>
      </w:r>
      <w:r w:rsidRPr="00DE058D">
        <w:rPr>
          <w:sz w:val="22"/>
          <w:szCs w:val="22"/>
        </w:rPr>
      </w:r>
      <w:r w:rsidRPr="00DE058D">
        <w:rPr>
          <w:sz w:val="22"/>
          <w:szCs w:val="22"/>
        </w:rPr>
        <w:fldChar w:fldCharType="separate"/>
      </w:r>
      <w:r w:rsidRPr="00DE058D">
        <w:rPr>
          <w:sz w:val="22"/>
          <w:szCs w:val="22"/>
        </w:rPr>
        <w:t>5</w:t>
      </w:r>
      <w:r w:rsidRPr="00DE058D">
        <w:rPr>
          <w:sz w:val="22"/>
          <w:szCs w:val="22"/>
        </w:rPr>
        <w:fldChar w:fldCharType="end"/>
      </w:r>
      <w:r w:rsidRPr="00DE058D">
        <w:rPr>
          <w:sz w:val="22"/>
          <w:szCs w:val="22"/>
        </w:rPr>
        <w:t xml:space="preserve">, (f) </w:t>
      </w:r>
      <w:r w:rsidRPr="00AD658D" w:rsidR="00AD658D">
        <w:rPr>
          <w:sz w:val="22"/>
          <w:szCs w:val="22"/>
        </w:rPr>
        <w:t>none of the Work Product incorporates any software code licensed under the GNU General Public License or Lesser General Public License or any other license that, by its terms, requires or conditions the use or distribution of such code on the disclosure, licensing, or distribution of any source code owned or licensed by Client</w:t>
      </w:r>
      <w:r w:rsidR="001505D0">
        <w:rPr>
          <w:sz w:val="22"/>
          <w:szCs w:val="22"/>
        </w:rPr>
        <w:t>, except as expressly agreed by the Client</w:t>
      </w:r>
      <w:r w:rsidR="00BB7418">
        <w:rPr>
          <w:sz w:val="22"/>
          <w:szCs w:val="22"/>
        </w:rPr>
        <w:t xml:space="preserve"> in writing</w:t>
      </w:r>
      <w:r w:rsidRPr="00AD658D" w:rsidR="00AD658D">
        <w:rPr>
          <w:sz w:val="22"/>
          <w:szCs w:val="22"/>
        </w:rPr>
        <w:t>, and</w:t>
      </w:r>
      <w:r w:rsidR="00AD658D">
        <w:rPr>
          <w:sz w:val="22"/>
          <w:szCs w:val="22"/>
        </w:rPr>
        <w:t xml:space="preserve"> (g) </w:t>
      </w:r>
      <w:r w:rsidRPr="00DE058D">
        <w:rPr>
          <w:sz w:val="22"/>
          <w:szCs w:val="22"/>
        </w:rPr>
        <w:t>Consultant will comply with all applicable federal, state, local and foreign laws governing self-employed individuals, including laws requiring the payment of taxes, such as income and employment taxes, and social s</w:t>
      </w:r>
      <w:r w:rsidRPr="00DE058D">
        <w:rPr>
          <w:sz w:val="22"/>
          <w:szCs w:val="22"/>
        </w:rPr>
        <w:t xml:space="preserve">ecurity, disability, and other contributions.  </w:t>
      </w:r>
      <w:r w:rsidR="00DE058D">
        <w:rPr>
          <w:sz w:val="22"/>
          <w:szCs w:val="22"/>
        </w:rPr>
        <w:t xml:space="preserve">Consultant further represents and warrants that Consultant </w:t>
      </w:r>
      <w:r w:rsidRPr="00DE058D" w:rsidR="00DE058D">
        <w:rPr>
          <w:sz w:val="22"/>
          <w:szCs w:val="22"/>
        </w:rPr>
        <w:t>is self-employed</w:t>
      </w:r>
      <w:r w:rsidR="00DE058D">
        <w:rPr>
          <w:sz w:val="22"/>
          <w:szCs w:val="22"/>
        </w:rPr>
        <w:t xml:space="preserve"> </w:t>
      </w:r>
      <w:r w:rsidRPr="004B22ED" w:rsidR="00DE058D">
        <w:rPr>
          <w:sz w:val="22"/>
          <w:szCs w:val="22"/>
        </w:rPr>
        <w:t>in an independently established trade, occupation, or business</w:t>
      </w:r>
      <w:r w:rsidR="00F61E9D">
        <w:rPr>
          <w:sz w:val="22"/>
          <w:szCs w:val="22"/>
        </w:rPr>
        <w:t>;</w:t>
      </w:r>
      <w:r w:rsidRPr="00DE058D" w:rsidR="00F61E9D">
        <w:rPr>
          <w:sz w:val="22"/>
          <w:szCs w:val="22"/>
        </w:rPr>
        <w:t xml:space="preserve"> </w:t>
      </w:r>
      <w:r w:rsidRPr="00DE058D" w:rsidR="00DE058D">
        <w:rPr>
          <w:sz w:val="22"/>
          <w:szCs w:val="22"/>
        </w:rPr>
        <w:t xml:space="preserve">maintains and operates a business that is separate and independent from </w:t>
      </w:r>
      <w:r w:rsidR="00DE058D">
        <w:rPr>
          <w:sz w:val="22"/>
          <w:szCs w:val="22"/>
        </w:rPr>
        <w:t>Client’s business</w:t>
      </w:r>
      <w:r w:rsidR="00F61E9D">
        <w:rPr>
          <w:sz w:val="22"/>
          <w:szCs w:val="22"/>
        </w:rPr>
        <w:t>;</w:t>
      </w:r>
      <w:r w:rsidRPr="00DE058D" w:rsidR="00F61E9D">
        <w:rPr>
          <w:sz w:val="22"/>
          <w:szCs w:val="22"/>
        </w:rPr>
        <w:t xml:space="preserve"> </w:t>
      </w:r>
      <w:r w:rsidRPr="00DE058D" w:rsidR="00DE058D">
        <w:rPr>
          <w:sz w:val="22"/>
          <w:szCs w:val="22"/>
        </w:rPr>
        <w:t xml:space="preserve">holds himself or herself out to the public as independently competent and available to provide applicable </w:t>
      </w:r>
      <w:r w:rsidR="00DE058D">
        <w:rPr>
          <w:sz w:val="22"/>
          <w:szCs w:val="22"/>
        </w:rPr>
        <w:t>s</w:t>
      </w:r>
      <w:r w:rsidRPr="00DE058D" w:rsidR="00DE058D">
        <w:rPr>
          <w:sz w:val="22"/>
          <w:szCs w:val="22"/>
        </w:rPr>
        <w:t>ervices</w:t>
      </w:r>
      <w:r w:rsidR="00DE058D">
        <w:rPr>
          <w:sz w:val="22"/>
          <w:szCs w:val="22"/>
        </w:rPr>
        <w:t xml:space="preserve"> similar to the Services</w:t>
      </w:r>
      <w:r w:rsidR="00F61E9D">
        <w:rPr>
          <w:sz w:val="22"/>
          <w:szCs w:val="22"/>
        </w:rPr>
        <w:t>;</w:t>
      </w:r>
      <w:r w:rsidRPr="00DE058D" w:rsidR="00F61E9D">
        <w:rPr>
          <w:sz w:val="22"/>
          <w:szCs w:val="22"/>
        </w:rPr>
        <w:t xml:space="preserve"> </w:t>
      </w:r>
      <w:r w:rsidRPr="00DE058D" w:rsidR="00DE058D">
        <w:rPr>
          <w:sz w:val="22"/>
          <w:szCs w:val="22"/>
        </w:rPr>
        <w:t xml:space="preserve">has obtained and/or expects to obtain clients </w:t>
      </w:r>
      <w:r w:rsidR="00DE058D">
        <w:rPr>
          <w:sz w:val="22"/>
          <w:szCs w:val="22"/>
        </w:rPr>
        <w:t xml:space="preserve">or customers other than Client </w:t>
      </w:r>
      <w:r w:rsidRPr="00DE058D" w:rsidR="00DE058D">
        <w:rPr>
          <w:sz w:val="22"/>
          <w:szCs w:val="22"/>
        </w:rPr>
        <w:t xml:space="preserve">for whom </w:t>
      </w:r>
      <w:r w:rsidR="00DE058D">
        <w:rPr>
          <w:sz w:val="22"/>
          <w:szCs w:val="22"/>
        </w:rPr>
        <w:t xml:space="preserve">Consultant </w:t>
      </w:r>
      <w:r w:rsidRPr="00DE058D" w:rsidR="00DE058D">
        <w:rPr>
          <w:sz w:val="22"/>
          <w:szCs w:val="22"/>
        </w:rPr>
        <w:t xml:space="preserve">performs </w:t>
      </w:r>
      <w:r w:rsidR="00DE058D">
        <w:rPr>
          <w:sz w:val="22"/>
          <w:szCs w:val="22"/>
        </w:rPr>
        <w:t>s</w:t>
      </w:r>
      <w:r w:rsidRPr="00DE058D" w:rsidR="00DE058D">
        <w:rPr>
          <w:sz w:val="22"/>
          <w:szCs w:val="22"/>
        </w:rPr>
        <w:t>ervices</w:t>
      </w:r>
      <w:r w:rsidR="00F61E9D">
        <w:rPr>
          <w:sz w:val="22"/>
          <w:szCs w:val="22"/>
        </w:rPr>
        <w:t xml:space="preserve">; </w:t>
      </w:r>
      <w:r w:rsidR="00DE058D">
        <w:rPr>
          <w:sz w:val="22"/>
          <w:szCs w:val="22"/>
        </w:rPr>
        <w:t>and will perform work for Client that Consultant understands is outside the usual course of Client’s business</w:t>
      </w:r>
      <w:r w:rsidRPr="00DE058D" w:rsidR="00DE058D">
        <w:rPr>
          <w:sz w:val="22"/>
          <w:szCs w:val="22"/>
        </w:rPr>
        <w:t xml:space="preserve">.  </w:t>
      </w:r>
      <w:r w:rsidRPr="00DE058D">
        <w:rPr>
          <w:sz w:val="22"/>
          <w:szCs w:val="22"/>
        </w:rPr>
        <w:t>Consultant agrees to indemnify and hold Client harmle</w:t>
      </w:r>
      <w:r w:rsidRPr="00DE058D">
        <w:rPr>
          <w:sz w:val="22"/>
          <w:szCs w:val="22"/>
        </w:rPr>
        <w:t xml:space="preserve">ss from any and all damages, costs, claims, expenses or other liability (including reasonable attorneys’ fees) arising from or relating to the breach or alleged breach by Consultant of the representations and warranties set forth in this Section </w:t>
      </w:r>
      <w:r w:rsidRPr="00DE058D">
        <w:rPr>
          <w:sz w:val="22"/>
          <w:szCs w:val="22"/>
        </w:rPr>
        <w:fldChar w:fldCharType="begin"/>
      </w:r>
      <w:r w:rsidRPr="00DE058D">
        <w:rPr>
          <w:sz w:val="22"/>
          <w:szCs w:val="22"/>
        </w:rPr>
        <w:instrText xml:space="preserve"> REF _Ref4</w:instrText>
      </w:r>
      <w:r w:rsidRPr="00DE058D">
        <w:rPr>
          <w:sz w:val="22"/>
          <w:szCs w:val="22"/>
        </w:rPr>
        <w:instrText xml:space="preserve">42354441 \w \h </w:instrText>
      </w:r>
      <w:r w:rsidRPr="00DE058D" w:rsidR="004B22ED">
        <w:rPr>
          <w:sz w:val="22"/>
          <w:szCs w:val="22"/>
        </w:rPr>
        <w:instrText xml:space="preserve"> \* MERGEFORMAT </w:instrText>
      </w:r>
      <w:r w:rsidRPr="00DE058D">
        <w:rPr>
          <w:sz w:val="22"/>
          <w:szCs w:val="22"/>
        </w:rPr>
      </w:r>
      <w:r w:rsidRPr="00DE058D">
        <w:rPr>
          <w:sz w:val="22"/>
          <w:szCs w:val="22"/>
        </w:rPr>
        <w:fldChar w:fldCharType="separate"/>
      </w:r>
      <w:r w:rsidRPr="00DE058D">
        <w:rPr>
          <w:sz w:val="22"/>
          <w:szCs w:val="22"/>
        </w:rPr>
        <w:t>6</w:t>
      </w:r>
      <w:r w:rsidRPr="00DE058D">
        <w:rPr>
          <w:sz w:val="22"/>
          <w:szCs w:val="22"/>
        </w:rPr>
        <w:fldChar w:fldCharType="end"/>
      </w:r>
      <w:r w:rsidRPr="00DE058D">
        <w:rPr>
          <w:sz w:val="22"/>
          <w:szCs w:val="22"/>
        </w:rPr>
        <w:t>.</w:t>
      </w:r>
      <w:bookmarkEnd w:id="3"/>
    </w:p>
    <w:p w:rsidRPr="004B22ED" w:rsidR="000F4031" w:rsidP="004B22ED" w:rsidRDefault="002A228A" w14:paraId="1FA71EBF" w14:textId="10F411AD">
      <w:pPr>
        <w:pStyle w:val="Legal2TabL1"/>
        <w:rPr>
          <w:sz w:val="22"/>
          <w:szCs w:val="22"/>
        </w:rPr>
      </w:pPr>
      <w:r w:rsidRPr="004B22ED">
        <w:rPr>
          <w:b/>
          <w:sz w:val="22"/>
          <w:szCs w:val="22"/>
        </w:rPr>
        <w:lastRenderedPageBreak/>
        <w:t>Independent Contractor Relationship.</w:t>
      </w:r>
      <w:r w:rsidRPr="004B22ED">
        <w:rPr>
          <w:sz w:val="22"/>
          <w:szCs w:val="22"/>
        </w:rPr>
        <w:t xml:space="preserve">  Consultant’s relationship with Client is that of an independent contractor, and nothing in this Agreement is intende</w:t>
      </w:r>
      <w:r w:rsidRPr="004B22ED">
        <w:rPr>
          <w:sz w:val="22"/>
          <w:szCs w:val="22"/>
        </w:rPr>
        <w:t>d to, or should be construed to, create a partnership, agency, joint venture or employment relationship between Client and any of Consultant’s employees or agents.  Consultant is not authorized to make any representation, contract or commitment on behalf o</w:t>
      </w:r>
      <w:r w:rsidRPr="004B22ED">
        <w:rPr>
          <w:sz w:val="22"/>
          <w:szCs w:val="22"/>
        </w:rPr>
        <w:t xml:space="preserve">f Client.  Consultant (if Consultant is an individual) and Consultant’s employees will not be entitled to any of the benefits that Client may make available to its employees, including, but not limited to, group health or life insurance, profit-sharing or </w:t>
      </w:r>
      <w:r w:rsidRPr="004B22ED">
        <w:rPr>
          <w:sz w:val="22"/>
          <w:szCs w:val="22"/>
        </w:rPr>
        <w:t xml:space="preserve">retirement benefits.  Because Consultant is an independent contractor, Client will not withhold or make payments for social security, make unemployment insurance or disability insurance contributions, or obtain workers’ compensation insurance on behalf of </w:t>
      </w:r>
      <w:r w:rsidRPr="004B22ED">
        <w:rPr>
          <w:sz w:val="22"/>
          <w:szCs w:val="22"/>
        </w:rPr>
        <w:t>Consultant. Consultant is solely responsible for, and will file, on a timely basis, all tax returns and payments required to be filed with, or made to, any federal, state or local tax authority with respect to the performance of Services and receipt of fee</w:t>
      </w:r>
      <w:r w:rsidRPr="004B22ED">
        <w:rPr>
          <w:sz w:val="22"/>
          <w:szCs w:val="22"/>
        </w:rPr>
        <w:t>s under this Agreement.  Consultant is solely responsible for, and must maintain adequate records of, expenses incurred in the course of performing Services under this Agreement.  No part of Consultant’s compensation will be subject to withholding by Clien</w:t>
      </w:r>
      <w:r w:rsidRPr="004B22ED">
        <w:rPr>
          <w:sz w:val="22"/>
          <w:szCs w:val="22"/>
        </w:rPr>
        <w:t>t for the payment of any social security, federal, state or any other employee payroll taxes.  Client will regularly report amounts paid to Consultant by filing Form 1099-MISC with the Internal Revenue Service as required by law.  If, notwithstanding the f</w:t>
      </w:r>
      <w:r w:rsidRPr="004B22ED">
        <w:rPr>
          <w:sz w:val="22"/>
          <w:szCs w:val="22"/>
        </w:rPr>
        <w:t>oregoing, Consultant is reclassified as an employee of Client, or any affiliate of Client, by the U.S. Internal Revenue Service, the U.S. Department of Labor, or any other federal or state or foreign agency as the result of any administrative or judicial p</w:t>
      </w:r>
      <w:r w:rsidRPr="004B22ED">
        <w:rPr>
          <w:sz w:val="22"/>
          <w:szCs w:val="22"/>
        </w:rPr>
        <w:t>roceeding, Consultant agrees that Consultant will not, as the result of such reclassification, be entitled to or eligible for, on either a prospective or retrospective basis, any employee benefits under any plans or programs established or maintained by Cl</w:t>
      </w:r>
      <w:r w:rsidRPr="004B22ED">
        <w:rPr>
          <w:sz w:val="22"/>
          <w:szCs w:val="22"/>
        </w:rPr>
        <w:t>ient.</w:t>
      </w:r>
    </w:p>
    <w:p w:rsidR="000F4031" w:rsidRDefault="002A228A" w14:paraId="6953509D" w14:textId="449A2962">
      <w:pPr>
        <w:pStyle w:val="Legal2TabL1"/>
        <w:rPr>
          <w:sz w:val="22"/>
          <w:szCs w:val="22"/>
        </w:rPr>
      </w:pPr>
      <w:bookmarkStart w:name="_Ref442354447" w:id="4"/>
      <w:r w:rsidRPr="006B1AAE">
        <w:rPr>
          <w:b/>
          <w:sz w:val="22"/>
          <w:szCs w:val="22"/>
        </w:rPr>
        <w:t>Confidential Information.</w:t>
      </w:r>
      <w:r w:rsidRPr="006B1AAE">
        <w:rPr>
          <w:sz w:val="22"/>
          <w:szCs w:val="22"/>
        </w:rPr>
        <w:t xml:space="preserve">  </w:t>
      </w:r>
      <w:r w:rsidRPr="006B1AAE" w:rsidR="005A4EB5">
        <w:rPr>
          <w:sz w:val="22"/>
          <w:szCs w:val="22"/>
        </w:rPr>
        <w:t>D</w:t>
      </w:r>
      <w:r w:rsidRPr="006B1AAE">
        <w:rPr>
          <w:sz w:val="22"/>
          <w:szCs w:val="22"/>
        </w:rPr>
        <w:t xml:space="preserve">uring the term of this Agreement and thereafter </w:t>
      </w:r>
      <w:r w:rsidRPr="006B1AAE" w:rsidR="005A4EB5">
        <w:rPr>
          <w:sz w:val="22"/>
          <w:szCs w:val="22"/>
        </w:rPr>
        <w:t xml:space="preserve">Consultant </w:t>
      </w:r>
      <w:r w:rsidRPr="006B1AAE" w:rsidR="007166FE">
        <w:rPr>
          <w:sz w:val="22"/>
          <w:szCs w:val="22"/>
        </w:rPr>
        <w:t xml:space="preserve">(i) </w:t>
      </w:r>
      <w:r w:rsidRPr="006B1AAE">
        <w:rPr>
          <w:sz w:val="22"/>
          <w:szCs w:val="22"/>
        </w:rPr>
        <w:t xml:space="preserve">will not use or permit the use of Client’s Confidential Information in any manner or for any purpose not expressly set forth in this Agreement, </w:t>
      </w:r>
      <w:r w:rsidRPr="006B1AAE" w:rsidR="007166FE">
        <w:rPr>
          <w:sz w:val="22"/>
          <w:szCs w:val="22"/>
        </w:rPr>
        <w:t xml:space="preserve">(ii) </w:t>
      </w:r>
      <w:r w:rsidRPr="006B1AAE">
        <w:rPr>
          <w:sz w:val="22"/>
          <w:szCs w:val="22"/>
        </w:rPr>
        <w:t xml:space="preserve">will hold such Confidential Information in confidence and protect it from unauthorized use and disclosure, and </w:t>
      </w:r>
      <w:r w:rsidRPr="006B1AAE" w:rsidR="007166FE">
        <w:rPr>
          <w:sz w:val="22"/>
          <w:szCs w:val="22"/>
        </w:rPr>
        <w:t xml:space="preserve">(iii) </w:t>
      </w:r>
      <w:r w:rsidRPr="006B1AAE">
        <w:rPr>
          <w:sz w:val="22"/>
          <w:szCs w:val="22"/>
        </w:rPr>
        <w:t xml:space="preserve">will not disclose such Confidential Information to any third parties except as set forth in </w:t>
      </w:r>
      <w:r w:rsidRPr="006B1AAE" w:rsidR="003C32F7">
        <w:rPr>
          <w:sz w:val="22"/>
          <w:szCs w:val="22"/>
        </w:rPr>
        <w:t xml:space="preserve">this section and in </w:t>
      </w:r>
      <w:r w:rsidRPr="006B1AAE">
        <w:rPr>
          <w:sz w:val="22"/>
          <w:szCs w:val="22"/>
        </w:rPr>
        <w:t xml:space="preserve">Section </w:t>
      </w:r>
      <w:r w:rsidRPr="006B1AAE">
        <w:rPr>
          <w:sz w:val="22"/>
          <w:szCs w:val="22"/>
        </w:rPr>
        <w:fldChar w:fldCharType="begin"/>
      </w:r>
      <w:r w:rsidRPr="006B1AAE">
        <w:rPr>
          <w:sz w:val="22"/>
          <w:szCs w:val="22"/>
        </w:rPr>
        <w:instrText xml:space="preserve"> REF _Ref442354444 </w:instrText>
      </w:r>
      <w:r w:rsidRPr="006B1AAE">
        <w:rPr>
          <w:sz w:val="22"/>
          <w:szCs w:val="22"/>
        </w:rPr>
        <w:instrText xml:space="preserve">\w \h  \* MERGEFORMAT </w:instrText>
      </w:r>
      <w:r w:rsidRPr="006B1AAE">
        <w:rPr>
          <w:sz w:val="22"/>
          <w:szCs w:val="22"/>
        </w:rPr>
      </w:r>
      <w:r w:rsidRPr="006B1AAE">
        <w:rPr>
          <w:sz w:val="22"/>
          <w:szCs w:val="22"/>
        </w:rPr>
        <w:fldChar w:fldCharType="separate"/>
      </w:r>
      <w:r w:rsidRPr="006B1AAE">
        <w:rPr>
          <w:sz w:val="22"/>
          <w:szCs w:val="22"/>
        </w:rPr>
        <w:t>9</w:t>
      </w:r>
      <w:r w:rsidRPr="006B1AAE">
        <w:rPr>
          <w:sz w:val="22"/>
          <w:szCs w:val="22"/>
        </w:rPr>
        <w:fldChar w:fldCharType="end"/>
      </w:r>
      <w:r w:rsidRPr="006B1AAE">
        <w:rPr>
          <w:sz w:val="22"/>
          <w:szCs w:val="22"/>
        </w:rPr>
        <w:t xml:space="preserve"> below. </w:t>
      </w:r>
      <w:r w:rsidRPr="006B1AAE" w:rsidR="004E7151">
        <w:rPr>
          <w:sz w:val="22"/>
          <w:szCs w:val="22"/>
        </w:rPr>
        <w:t>Consultant will protect Client’s Confidential Information from unauthorized use, access or disclosure in the same manner as Consultant protects its own confidential information of a similar nature, but in no event</w:t>
      </w:r>
      <w:r w:rsidRPr="004E7151" w:rsidR="004E7151">
        <w:rPr>
          <w:sz w:val="22"/>
          <w:szCs w:val="22"/>
        </w:rPr>
        <w:t xml:space="preserve"> will it exercise less than reasonable ca</w:t>
      </w:r>
      <w:r w:rsidR="004E7151">
        <w:rPr>
          <w:sz w:val="22"/>
          <w:szCs w:val="22"/>
        </w:rPr>
        <w:t>r</w:t>
      </w:r>
      <w:r w:rsidRPr="004E7151" w:rsidR="004E7151">
        <w:rPr>
          <w:sz w:val="22"/>
          <w:szCs w:val="22"/>
        </w:rPr>
        <w:t>e.</w:t>
      </w:r>
      <w:r w:rsidR="004E7151">
        <w:rPr>
          <w:sz w:val="22"/>
          <w:szCs w:val="22"/>
        </w:rPr>
        <w:t xml:space="preserve"> </w:t>
      </w:r>
      <w:r w:rsidR="0013372F">
        <w:rPr>
          <w:sz w:val="22"/>
          <w:szCs w:val="22"/>
        </w:rPr>
        <w:t xml:space="preserve">Notwithstanding the foregoing or anything to the contrary in this Agreement or any other agreement between Client and Consultant, nothing in this Agreement shall limit Consultant’s right to report possible violations of law or regulation with any federal, state, or local government agency. </w:t>
      </w:r>
      <w:r w:rsidRPr="004B22ED">
        <w:rPr>
          <w:sz w:val="22"/>
          <w:szCs w:val="22"/>
        </w:rPr>
        <w:t>“</w:t>
      </w:r>
      <w:r w:rsidRPr="004B22ED">
        <w:rPr>
          <w:b/>
          <w:i/>
          <w:sz w:val="22"/>
          <w:szCs w:val="22"/>
        </w:rPr>
        <w:t>Confidential Information</w:t>
      </w:r>
      <w:r w:rsidRPr="004B22ED">
        <w:rPr>
          <w:sz w:val="22"/>
          <w:szCs w:val="22"/>
        </w:rPr>
        <w:t>” as used in this Agreement means all information disclosed by Client to Consultant, whether dur</w:t>
      </w:r>
      <w:r w:rsidRPr="004B22ED">
        <w:rPr>
          <w:sz w:val="22"/>
          <w:szCs w:val="22"/>
        </w:rPr>
        <w:t>ing or before the term of this Agreement, that is not generally known in the Client’s trade or industry and will include, without limitation:  (a) concepts and ideas relating to the development and distribution of content in any medium or to the current, f</w:t>
      </w:r>
      <w:r w:rsidRPr="004B22ED">
        <w:rPr>
          <w:sz w:val="22"/>
          <w:szCs w:val="22"/>
        </w:rPr>
        <w:t>uture and proposed</w:t>
      </w:r>
      <w:r>
        <w:rPr>
          <w:sz w:val="22"/>
          <w:szCs w:val="22"/>
        </w:rPr>
        <w:t xml:space="preserve"> products or services of Client or its subsidiaries or affiliates; (b) trade secrets, drawings, inventions, know-how, software programs, and software source documents; (c) information regarding plans for research, development, new service</w:t>
      </w:r>
      <w:r>
        <w:rPr>
          <w:sz w:val="22"/>
          <w:szCs w:val="22"/>
        </w:rPr>
        <w:t xml:space="preserve"> offerings or products, marketing and selling, business plans, business forecasts, budgets and unpublished financial statements, licenses and distribution arrangements, prices and costs, suppliers and customers; (d) existence of any business discussions, n</w:t>
      </w:r>
      <w:r>
        <w:rPr>
          <w:sz w:val="22"/>
          <w:szCs w:val="22"/>
        </w:rPr>
        <w:t>egotiations or agreements between the parties; and (e) any information regarding the skills and compensation of employees, contractors or other agents of Client or its subsidiaries or affiliates.  Confidential Information also includes proprietary or confi</w:t>
      </w:r>
      <w:r>
        <w:rPr>
          <w:sz w:val="22"/>
          <w:szCs w:val="22"/>
        </w:rPr>
        <w:t>dential information of any third party who may disclose such information to Client or Consultant in the course of Client’s business.  Confidential Information does not include information that (x) is or becomes a part of the public domain through no act or</w:t>
      </w:r>
      <w:r>
        <w:rPr>
          <w:sz w:val="22"/>
          <w:szCs w:val="22"/>
        </w:rPr>
        <w:t xml:space="preserve"> omission of Consultant, (y) is disclosed to Consultant by a third party without restrictions on disclosure, or (z) was in Consultant’s lawful possession </w:t>
      </w:r>
      <w:r w:rsidR="00AF6F06">
        <w:rPr>
          <w:sz w:val="22"/>
          <w:szCs w:val="22"/>
        </w:rPr>
        <w:t xml:space="preserve">without obligation of confidentiality </w:t>
      </w:r>
      <w:r>
        <w:rPr>
          <w:sz w:val="22"/>
          <w:szCs w:val="22"/>
        </w:rPr>
        <w:t>prior to the disclosure and was not obtained by Consultant eithe</w:t>
      </w:r>
      <w:r>
        <w:rPr>
          <w:sz w:val="22"/>
          <w:szCs w:val="22"/>
        </w:rPr>
        <w:t xml:space="preserve">r directly or indirectly from Client.  In addition, this section will not be construed to prohibit disclosure of Confidential Information to the extent that such disclosure is required by law or valid order of a court or other governmental authority; </w:t>
      </w:r>
      <w:r>
        <w:rPr>
          <w:i/>
          <w:sz w:val="22"/>
          <w:szCs w:val="22"/>
        </w:rPr>
        <w:t>provi</w:t>
      </w:r>
      <w:r>
        <w:rPr>
          <w:i/>
          <w:sz w:val="22"/>
          <w:szCs w:val="22"/>
        </w:rPr>
        <w:t>ded, however</w:t>
      </w:r>
      <w:r>
        <w:rPr>
          <w:sz w:val="22"/>
          <w:szCs w:val="22"/>
        </w:rPr>
        <w:t xml:space="preserve">, that Consultant will first have given notice to Client and will have made a reasonable effort to obtain a protective order requiring </w:t>
      </w:r>
      <w:r>
        <w:rPr>
          <w:sz w:val="22"/>
          <w:szCs w:val="22"/>
        </w:rPr>
        <w:lastRenderedPageBreak/>
        <w:t xml:space="preserve">that the Confidential Information so disclosed be used only for the purposes for which the order was issued. </w:t>
      </w:r>
      <w:r>
        <w:rPr>
          <w:sz w:val="22"/>
          <w:szCs w:val="22"/>
        </w:rPr>
        <w:t xml:space="preserve"> All Confidential Information furnished to Consultant by Client is the sole and exclusive property of Client or its suppliers or customers.  Upon request by Client, Consultant agrees to promptly deliver to Client the original and any copies of the Confiden</w:t>
      </w:r>
      <w:r>
        <w:rPr>
          <w:sz w:val="22"/>
          <w:szCs w:val="22"/>
        </w:rPr>
        <w:t>tial Information.</w:t>
      </w:r>
      <w:bookmarkEnd w:id="4"/>
      <w:r>
        <w:rPr>
          <w:sz w:val="22"/>
          <w:szCs w:val="22"/>
        </w:rPr>
        <w:t xml:space="preserve"> Notwithstanding the foregoing nondisclosure obligations, pursuant to 18 U.S.C. Section 1833(b), Consultant will not be held criminally or civilly liable under any federal or state trade secret law for the disclosure of a trade secret that</w:t>
      </w:r>
      <w:r>
        <w:rPr>
          <w:sz w:val="22"/>
          <w:szCs w:val="22"/>
        </w:rPr>
        <w:t xml:space="preserve"> is made: (1) in confidence to a federal, state, or local government official, either directly or indirectly, or to an attorney, and solely for the purpose of reporting or investigating a suspected violation of law; or (2) in a complaint or other document </w:t>
      </w:r>
      <w:r>
        <w:rPr>
          <w:sz w:val="22"/>
          <w:szCs w:val="22"/>
        </w:rPr>
        <w:t>filed in a lawsuit or other proceeding, if such filing is made under seal.</w:t>
      </w:r>
    </w:p>
    <w:p w:rsidRPr="00226C21" w:rsidR="00CF308B" w:rsidP="00CF308B" w:rsidRDefault="002A228A" w14:paraId="789D56DD" w14:textId="0BF4A8CB">
      <w:pPr>
        <w:pStyle w:val="Legal2TabL2"/>
        <w:rPr>
          <w:sz w:val="22"/>
          <w:szCs w:val="22"/>
        </w:rPr>
      </w:pPr>
      <w:r w:rsidRPr="00226C21">
        <w:rPr>
          <w:b/>
          <w:sz w:val="22"/>
          <w:szCs w:val="22"/>
        </w:rPr>
        <w:t>Personal Information</w:t>
      </w:r>
      <w:r w:rsidRPr="00226C21">
        <w:rPr>
          <w:sz w:val="22"/>
          <w:szCs w:val="22"/>
        </w:rPr>
        <w:t xml:space="preserve">.  </w:t>
      </w:r>
      <w:r>
        <w:rPr>
          <w:sz w:val="22"/>
          <w:szCs w:val="22"/>
        </w:rPr>
        <w:t>With respect to any</w:t>
      </w:r>
      <w:r w:rsidRPr="00226C21">
        <w:rPr>
          <w:sz w:val="22"/>
          <w:szCs w:val="22"/>
        </w:rPr>
        <w:t xml:space="preserve"> Confidential Information </w:t>
      </w:r>
      <w:r>
        <w:rPr>
          <w:sz w:val="22"/>
          <w:szCs w:val="22"/>
        </w:rPr>
        <w:t xml:space="preserve">that constitutes personal data, personal information, personally identifiable information or similar information </w:t>
      </w:r>
      <w:r>
        <w:rPr>
          <w:sz w:val="22"/>
          <w:szCs w:val="22"/>
        </w:rPr>
        <w:t>under applicable privacy or data security laws (collectively, “</w:t>
      </w:r>
      <w:r w:rsidRPr="003A46FA">
        <w:rPr>
          <w:b/>
          <w:i/>
          <w:sz w:val="22"/>
          <w:szCs w:val="22"/>
        </w:rPr>
        <w:t>Personal Information</w:t>
      </w:r>
      <w:r>
        <w:rPr>
          <w:sz w:val="22"/>
          <w:szCs w:val="22"/>
        </w:rPr>
        <w:t xml:space="preserve">”), </w:t>
      </w:r>
      <w:r w:rsidRPr="00226C21">
        <w:rPr>
          <w:sz w:val="22"/>
          <w:szCs w:val="22"/>
        </w:rPr>
        <w:t>Consultant shall not (i) sell Personal Information or (ii) ret</w:t>
      </w:r>
      <w:r>
        <w:rPr>
          <w:sz w:val="22"/>
          <w:szCs w:val="22"/>
        </w:rPr>
        <w:t>ai</w:t>
      </w:r>
      <w:r w:rsidRPr="00226C21">
        <w:rPr>
          <w:sz w:val="22"/>
          <w:szCs w:val="22"/>
        </w:rPr>
        <w:t>n, use</w:t>
      </w:r>
      <w:r w:rsidRPr="00226C21">
        <w:rPr>
          <w:sz w:val="22"/>
          <w:szCs w:val="22"/>
        </w:rPr>
        <w:t xml:space="preserve"> or disclose Personal Information for any purpose other than the specific purpose of providing the Services.  For the avoidance of doubt, the foregoing prohibits Consultant from</w:t>
      </w:r>
      <w:r>
        <w:rPr>
          <w:sz w:val="22"/>
          <w:szCs w:val="22"/>
        </w:rPr>
        <w:t xml:space="preserve"> “selling” Personal Information, as defined in the California Consumer Privacy </w:t>
      </w:r>
      <w:r>
        <w:rPr>
          <w:sz w:val="22"/>
          <w:szCs w:val="22"/>
        </w:rPr>
        <w:t>Act of 2018 (as amended, the “</w:t>
      </w:r>
      <w:r w:rsidRPr="003A46FA">
        <w:rPr>
          <w:b/>
          <w:i/>
          <w:sz w:val="22"/>
          <w:szCs w:val="22"/>
        </w:rPr>
        <w:t>CCPA</w:t>
      </w:r>
      <w:r>
        <w:rPr>
          <w:sz w:val="22"/>
          <w:szCs w:val="22"/>
        </w:rPr>
        <w:t>”),</w:t>
      </w:r>
      <w:r w:rsidRPr="00226C21">
        <w:rPr>
          <w:sz w:val="22"/>
          <w:szCs w:val="22"/>
        </w:rPr>
        <w:t xml:space="preserve"> </w:t>
      </w:r>
      <w:r>
        <w:rPr>
          <w:sz w:val="22"/>
          <w:szCs w:val="22"/>
        </w:rPr>
        <w:t xml:space="preserve">and from </w:t>
      </w:r>
      <w:r w:rsidRPr="00226C21">
        <w:rPr>
          <w:sz w:val="22"/>
          <w:szCs w:val="22"/>
        </w:rPr>
        <w:t xml:space="preserve">retaining, using, or disclosing Personal Information outside of the direct business relationship between Consultant and </w:t>
      </w:r>
      <w:r w:rsidR="003A46FA">
        <w:rPr>
          <w:sz w:val="22"/>
          <w:szCs w:val="22"/>
        </w:rPr>
        <w:t xml:space="preserve">Client </w:t>
      </w:r>
      <w:r>
        <w:rPr>
          <w:sz w:val="22"/>
          <w:szCs w:val="22"/>
        </w:rPr>
        <w:t>or for a “commercial purpose” (as defined in the CCPA)</w:t>
      </w:r>
      <w:r w:rsidRPr="00226C21">
        <w:rPr>
          <w:sz w:val="22"/>
          <w:szCs w:val="22"/>
        </w:rPr>
        <w:t>.  Consultant hereby certifi</w:t>
      </w:r>
      <w:r w:rsidRPr="00226C21">
        <w:rPr>
          <w:sz w:val="22"/>
          <w:szCs w:val="22"/>
        </w:rPr>
        <w:t>es that it understands the obligations under this Section 8.1 and will comply with them.</w:t>
      </w:r>
    </w:p>
    <w:p w:rsidR="00CF308B" w:rsidP="00CF308B" w:rsidRDefault="002A228A" w14:paraId="471A50B9" w14:textId="7404F331">
      <w:pPr>
        <w:pStyle w:val="Legal2TabL3"/>
        <w:rPr>
          <w:sz w:val="22"/>
          <w:szCs w:val="22"/>
        </w:rPr>
      </w:pPr>
      <w:r w:rsidRPr="00DA0313">
        <w:rPr>
          <w:sz w:val="22"/>
          <w:szCs w:val="22"/>
        </w:rPr>
        <w:t>Consultant shall use reasonable security measures appropriate to the nature of any Personal Information in its possession or control to protect the Personal Informatio</w:t>
      </w:r>
      <w:r w:rsidRPr="00DA0313">
        <w:rPr>
          <w:sz w:val="22"/>
          <w:szCs w:val="22"/>
        </w:rPr>
        <w:t xml:space="preserve">n from unauthorized access, destruction, use, modification, or disclosure. </w:t>
      </w:r>
    </w:p>
    <w:p w:rsidRPr="00226C21" w:rsidR="00CF308B" w:rsidP="00CF308B" w:rsidRDefault="002A228A" w14:paraId="5797AD89" w14:textId="77777777">
      <w:pPr>
        <w:pStyle w:val="Legal2TabL3"/>
        <w:rPr>
          <w:sz w:val="22"/>
          <w:szCs w:val="22"/>
        </w:rPr>
      </w:pPr>
      <w:r w:rsidRPr="00226C21">
        <w:rPr>
          <w:sz w:val="22"/>
          <w:szCs w:val="22"/>
        </w:rPr>
        <w:t>The parties acknowledge and agree that Consultant’s access to Personal Information is not part of the consideration exchanged by the parties in respect of the Agreement.</w:t>
      </w:r>
    </w:p>
    <w:p w:rsidRPr="00226C21" w:rsidR="00CF308B" w:rsidP="00CF308B" w:rsidRDefault="002A228A" w14:paraId="70E942EC" w14:textId="46B17465">
      <w:pPr>
        <w:pStyle w:val="Legal2TabL3"/>
        <w:rPr>
          <w:sz w:val="22"/>
          <w:szCs w:val="22"/>
        </w:rPr>
      </w:pPr>
      <w:r>
        <w:rPr>
          <w:sz w:val="22"/>
          <w:szCs w:val="22"/>
        </w:rPr>
        <w:t>If any ind</w:t>
      </w:r>
      <w:r>
        <w:rPr>
          <w:sz w:val="22"/>
          <w:szCs w:val="22"/>
        </w:rPr>
        <w:t xml:space="preserve">ividual contacts Consultant to make a request pertaining to their Personal Information, Consultant shall promptly forward the request to </w:t>
      </w:r>
      <w:r w:rsidR="003A46FA">
        <w:rPr>
          <w:sz w:val="22"/>
          <w:szCs w:val="22"/>
        </w:rPr>
        <w:t xml:space="preserve">Client </w:t>
      </w:r>
      <w:r>
        <w:rPr>
          <w:sz w:val="22"/>
          <w:szCs w:val="22"/>
        </w:rPr>
        <w:t xml:space="preserve">and shall not respond to the individual except as instructed by </w:t>
      </w:r>
      <w:r w:rsidR="00A908A7">
        <w:rPr>
          <w:sz w:val="22"/>
          <w:szCs w:val="22"/>
        </w:rPr>
        <w:t>Client</w:t>
      </w:r>
      <w:r>
        <w:rPr>
          <w:sz w:val="22"/>
          <w:szCs w:val="22"/>
        </w:rPr>
        <w:t xml:space="preserve">. </w:t>
      </w:r>
      <w:r w:rsidRPr="00226C21">
        <w:rPr>
          <w:sz w:val="22"/>
          <w:szCs w:val="22"/>
        </w:rPr>
        <w:t>Consultant shall promptly take such acti</w:t>
      </w:r>
      <w:r w:rsidRPr="00226C21">
        <w:rPr>
          <w:sz w:val="22"/>
          <w:szCs w:val="22"/>
        </w:rPr>
        <w:t xml:space="preserve">ons and provide such information as </w:t>
      </w:r>
      <w:r w:rsidR="003A46FA">
        <w:rPr>
          <w:sz w:val="22"/>
          <w:szCs w:val="22"/>
        </w:rPr>
        <w:t xml:space="preserve">Client </w:t>
      </w:r>
      <w:r w:rsidRPr="00226C21">
        <w:rPr>
          <w:sz w:val="22"/>
          <w:szCs w:val="22"/>
        </w:rPr>
        <w:t xml:space="preserve">may request to help </w:t>
      </w:r>
      <w:r w:rsidR="003A46FA">
        <w:rPr>
          <w:sz w:val="22"/>
          <w:szCs w:val="22"/>
        </w:rPr>
        <w:t xml:space="preserve">Client </w:t>
      </w:r>
      <w:r w:rsidRPr="00226C21">
        <w:rPr>
          <w:sz w:val="22"/>
          <w:szCs w:val="22"/>
        </w:rPr>
        <w:t xml:space="preserve">fulfill requests of individuals to exercise their rights under the applicable privacy </w:t>
      </w:r>
      <w:r>
        <w:rPr>
          <w:sz w:val="22"/>
          <w:szCs w:val="22"/>
        </w:rPr>
        <w:t xml:space="preserve">or data security </w:t>
      </w:r>
      <w:r w:rsidRPr="00226C21">
        <w:rPr>
          <w:sz w:val="22"/>
          <w:szCs w:val="22"/>
        </w:rPr>
        <w:t>laws, including, without limitation, requests to access, delete, opt</w:t>
      </w:r>
      <w:r>
        <w:rPr>
          <w:sz w:val="22"/>
          <w:szCs w:val="22"/>
        </w:rPr>
        <w:t>-</w:t>
      </w:r>
      <w:r w:rsidRPr="00226C21">
        <w:rPr>
          <w:sz w:val="22"/>
          <w:szCs w:val="22"/>
        </w:rPr>
        <w:t>out of the sal</w:t>
      </w:r>
      <w:r w:rsidRPr="00226C21">
        <w:rPr>
          <w:sz w:val="22"/>
          <w:szCs w:val="22"/>
        </w:rPr>
        <w:t xml:space="preserve">e of, or receive information about the processing of, Personal Information pertaining to them.  Consultant agrees to cooperate with </w:t>
      </w:r>
      <w:r w:rsidR="003A46FA">
        <w:rPr>
          <w:sz w:val="22"/>
          <w:szCs w:val="22"/>
        </w:rPr>
        <w:t xml:space="preserve">Client </w:t>
      </w:r>
      <w:r w:rsidRPr="00226C21">
        <w:rPr>
          <w:sz w:val="22"/>
          <w:szCs w:val="22"/>
        </w:rPr>
        <w:t>to further amend the Agreement as may be necessary to address compliance with applicable</w:t>
      </w:r>
      <w:r>
        <w:rPr>
          <w:sz w:val="22"/>
          <w:szCs w:val="22"/>
        </w:rPr>
        <w:t xml:space="preserve"> privacy or data security</w:t>
      </w:r>
      <w:r w:rsidRPr="00226C21">
        <w:rPr>
          <w:sz w:val="22"/>
          <w:szCs w:val="22"/>
        </w:rPr>
        <w:t xml:space="preserve"> law</w:t>
      </w:r>
      <w:r w:rsidRPr="00226C21">
        <w:rPr>
          <w:sz w:val="22"/>
          <w:szCs w:val="22"/>
        </w:rPr>
        <w:t>s.</w:t>
      </w:r>
    </w:p>
    <w:p w:rsidRPr="006B1AAE" w:rsidR="000F4031" w:rsidRDefault="002A228A" w14:paraId="3C487EF6" w14:textId="5695ED0E">
      <w:pPr>
        <w:pStyle w:val="Legal2TabL1"/>
        <w:rPr>
          <w:sz w:val="22"/>
          <w:szCs w:val="22"/>
        </w:rPr>
      </w:pPr>
      <w:bookmarkStart w:name="_Ref442354444" w:id="5"/>
      <w:r>
        <w:rPr>
          <w:b/>
          <w:sz w:val="22"/>
          <w:szCs w:val="22"/>
        </w:rPr>
        <w:t>Consultant’s Employees, Consultants and Agents.</w:t>
      </w:r>
      <w:r>
        <w:rPr>
          <w:sz w:val="22"/>
          <w:szCs w:val="22"/>
        </w:rPr>
        <w:t xml:space="preserve">  </w:t>
      </w:r>
      <w:r w:rsidRPr="00AF6F06" w:rsidR="00AF6F06">
        <w:rPr>
          <w:sz w:val="22"/>
          <w:szCs w:val="22"/>
        </w:rPr>
        <w:t>Consultant shall have the right to disclose Confidential Information only to those of its employees, consultants, and agents who have a need to know such information for the purpose of performing Services and who have entered into a binding written agreement that is expressly for the benefit of Client and protects Client’s rights and interests in and to the Confidential Information to at least the same degree as this Agreement.</w:t>
      </w:r>
      <w:r>
        <w:rPr>
          <w:sz w:val="22"/>
          <w:szCs w:val="22"/>
        </w:rPr>
        <w:t xml:space="preserve"> Client reserves the right to</w:t>
      </w:r>
      <w:r>
        <w:rPr>
          <w:sz w:val="22"/>
          <w:szCs w:val="22"/>
        </w:rPr>
        <w:t xml:space="preserve"> refuse or limit Consultant’s use of any employee, consultant or agent or to require Consultant to remove any employee, consultant or agent already engaged in the performance of the Services.  Client’s exercise of such right will </w:t>
      </w:r>
      <w:r w:rsidRPr="006B1AAE">
        <w:rPr>
          <w:sz w:val="22"/>
          <w:szCs w:val="22"/>
        </w:rPr>
        <w:t>in no way limit Consultant</w:t>
      </w:r>
      <w:r w:rsidRPr="006B1AAE">
        <w:rPr>
          <w:sz w:val="22"/>
          <w:szCs w:val="22"/>
        </w:rPr>
        <w:t>’s obligations under this Agreement.</w:t>
      </w:r>
      <w:bookmarkEnd w:id="5"/>
    </w:p>
    <w:p w:rsidR="000F4031" w:rsidRDefault="002A228A" w14:paraId="38E05032" w14:textId="77777777">
      <w:pPr>
        <w:pStyle w:val="Legal2TabL1"/>
        <w:rPr>
          <w:b/>
          <w:sz w:val="22"/>
          <w:szCs w:val="22"/>
        </w:rPr>
      </w:pPr>
      <w:r>
        <w:rPr>
          <w:b/>
          <w:sz w:val="22"/>
          <w:szCs w:val="22"/>
        </w:rPr>
        <w:t xml:space="preserve">Term and Termination.  </w:t>
      </w:r>
    </w:p>
    <w:p w:rsidR="000F4031" w:rsidRDefault="002A228A" w14:paraId="10715619" w14:textId="77777777">
      <w:pPr>
        <w:pStyle w:val="Legal2TabL2"/>
        <w:rPr>
          <w:sz w:val="22"/>
          <w:szCs w:val="22"/>
        </w:rPr>
      </w:pPr>
      <w:r>
        <w:rPr>
          <w:b/>
          <w:sz w:val="22"/>
          <w:szCs w:val="22"/>
        </w:rPr>
        <w:t>Term.</w:t>
      </w:r>
      <w:r>
        <w:rPr>
          <w:sz w:val="22"/>
          <w:szCs w:val="22"/>
        </w:rPr>
        <w:t xml:space="preserve">  The initial term of this Agreement is for </w:t>
      </w:r>
      <w:r>
        <w:rPr>
          <w:color w:val="FF4500"/>
          <w:sz w:val="22"/>
          <w:szCs w:val="22"/>
        </w:rPr>
        <w:t>[</w:t>
      </w:r>
      <w:r>
        <w:rPr>
          <w:sz w:val="22"/>
          <w:szCs w:val="22"/>
          <w:highlight w:val="yellow"/>
        </w:rPr>
        <w:t xml:space="preserve">___ </w:t>
      </w:r>
      <w:r>
        <w:rPr>
          <w:b/>
          <w:sz w:val="22"/>
          <w:szCs w:val="22"/>
          <w:highlight w:val="yellow"/>
        </w:rPr>
        <w:t>year/month</w:t>
      </w:r>
      <w:r>
        <w:rPr>
          <w:color w:val="FF4500"/>
          <w:sz w:val="22"/>
          <w:szCs w:val="22"/>
        </w:rPr>
        <w:t>]</w:t>
      </w:r>
      <w:r>
        <w:rPr>
          <w:sz w:val="22"/>
          <w:szCs w:val="22"/>
        </w:rPr>
        <w:t xml:space="preserve"> from the Effective Date set forth above, unless earlier terminated as provided in this Agreement.  </w:t>
      </w:r>
      <w:r>
        <w:rPr>
          <w:color w:val="FF4500"/>
          <w:sz w:val="22"/>
          <w:szCs w:val="22"/>
        </w:rPr>
        <w:t>[</w:t>
      </w:r>
      <w:r>
        <w:rPr>
          <w:sz w:val="22"/>
          <w:szCs w:val="22"/>
        </w:rPr>
        <w:t xml:space="preserve">Thereafter, this </w:t>
      </w:r>
      <w:r>
        <w:rPr>
          <w:sz w:val="22"/>
          <w:szCs w:val="22"/>
        </w:rPr>
        <w:lastRenderedPageBreak/>
        <w:t xml:space="preserve">Agreement will automatically renew on its anniversary date, for </w:t>
      </w:r>
      <w:r>
        <w:rPr>
          <w:color w:val="FF4500"/>
          <w:sz w:val="22"/>
          <w:szCs w:val="22"/>
        </w:rPr>
        <w:t>[</w:t>
      </w:r>
      <w:r>
        <w:rPr>
          <w:sz w:val="22"/>
          <w:szCs w:val="22"/>
          <w:highlight w:val="yellow"/>
        </w:rPr>
        <w:t xml:space="preserve">___ </w:t>
      </w:r>
      <w:r>
        <w:rPr>
          <w:b/>
          <w:sz w:val="22"/>
          <w:szCs w:val="22"/>
          <w:highlight w:val="yellow"/>
        </w:rPr>
        <w:t>year/month</w:t>
      </w:r>
      <w:r>
        <w:rPr>
          <w:color w:val="FF4500"/>
          <w:sz w:val="22"/>
          <w:szCs w:val="22"/>
        </w:rPr>
        <w:t>]</w:t>
      </w:r>
      <w:r>
        <w:rPr>
          <w:sz w:val="22"/>
          <w:szCs w:val="22"/>
        </w:rPr>
        <w:t xml:space="preserve"> terms, unless Client provides 15 days’ written notice pri</w:t>
      </w:r>
      <w:r>
        <w:rPr>
          <w:sz w:val="22"/>
          <w:szCs w:val="22"/>
        </w:rPr>
        <w:t>or to any such anniversary date that the Agreement will not renew.</w:t>
      </w:r>
      <w:r>
        <w:rPr>
          <w:color w:val="FF4500"/>
          <w:sz w:val="22"/>
          <w:szCs w:val="22"/>
        </w:rPr>
        <w:t>]</w:t>
      </w:r>
    </w:p>
    <w:p w:rsidR="000F4031" w:rsidRDefault="002A228A" w14:paraId="6700BEF1" w14:textId="4CE85684">
      <w:pPr>
        <w:pStyle w:val="Legal2TabL2"/>
        <w:rPr>
          <w:sz w:val="22"/>
          <w:szCs w:val="22"/>
        </w:rPr>
      </w:pPr>
      <w:r>
        <w:rPr>
          <w:b/>
          <w:sz w:val="22"/>
          <w:szCs w:val="22"/>
        </w:rPr>
        <w:t>Termination Without Cause.</w:t>
      </w:r>
      <w:r>
        <w:rPr>
          <w:sz w:val="22"/>
          <w:szCs w:val="22"/>
        </w:rPr>
        <w:t xml:space="preserve">  Client may terminate this Agreement with or without cause, at any time upon </w:t>
      </w:r>
      <w:r w:rsidR="00ED4CDC">
        <w:rPr>
          <w:sz w:val="22"/>
          <w:szCs w:val="22"/>
        </w:rPr>
        <w:t>5</w:t>
      </w:r>
      <w:r>
        <w:rPr>
          <w:sz w:val="22"/>
          <w:szCs w:val="22"/>
        </w:rPr>
        <w:t xml:space="preserve"> days’ prior written notice to Consultant. Consultant may terminate this Agreement </w:t>
      </w:r>
      <w:r>
        <w:rPr>
          <w:sz w:val="22"/>
          <w:szCs w:val="22"/>
        </w:rPr>
        <w:t xml:space="preserve">without cause, at any time when no Project Assignment is in effect upon </w:t>
      </w:r>
      <w:r w:rsidR="00ED4CDC">
        <w:rPr>
          <w:sz w:val="22"/>
          <w:szCs w:val="22"/>
        </w:rPr>
        <w:t>15</w:t>
      </w:r>
      <w:r>
        <w:rPr>
          <w:sz w:val="22"/>
          <w:szCs w:val="22"/>
        </w:rPr>
        <w:t xml:space="preserve"> days’ prior written notice to Client.</w:t>
      </w:r>
    </w:p>
    <w:p w:rsidR="000F4031" w:rsidRDefault="002A228A" w14:paraId="22AA16CB" w14:textId="084BDA37">
      <w:pPr>
        <w:pStyle w:val="Legal2TabL2"/>
        <w:rPr>
          <w:sz w:val="22"/>
          <w:szCs w:val="22"/>
        </w:rPr>
      </w:pPr>
      <w:r>
        <w:rPr>
          <w:b/>
          <w:sz w:val="22"/>
          <w:szCs w:val="22"/>
        </w:rPr>
        <w:t>Termination for Cause.</w:t>
      </w:r>
      <w:r>
        <w:rPr>
          <w:sz w:val="22"/>
          <w:szCs w:val="22"/>
        </w:rPr>
        <w:t xml:space="preserve">  Either party may terminate this Agreement immediately in the event the other party has materially breached the Agreemen</w:t>
      </w:r>
      <w:r>
        <w:rPr>
          <w:sz w:val="22"/>
          <w:szCs w:val="22"/>
        </w:rPr>
        <w:t xml:space="preserve">t and failed to cure such breach within </w:t>
      </w:r>
      <w:r w:rsidR="00ED4CDC">
        <w:rPr>
          <w:sz w:val="22"/>
          <w:szCs w:val="22"/>
        </w:rPr>
        <w:t>3</w:t>
      </w:r>
      <w:r>
        <w:rPr>
          <w:sz w:val="22"/>
          <w:szCs w:val="22"/>
        </w:rPr>
        <w:t xml:space="preserve"> days after notice by the non-breaching party is given. </w:t>
      </w:r>
    </w:p>
    <w:p w:rsidR="000F4031" w:rsidRDefault="002A228A" w14:paraId="72392B28" w14:textId="6DF6E4E2">
      <w:pPr>
        <w:pStyle w:val="Legal2TabL2"/>
        <w:rPr>
          <w:sz w:val="22"/>
          <w:szCs w:val="22"/>
        </w:rPr>
      </w:pPr>
      <w:r>
        <w:rPr>
          <w:b/>
          <w:sz w:val="22"/>
          <w:szCs w:val="22"/>
        </w:rPr>
        <w:t>Survival.</w:t>
      </w:r>
      <w:r>
        <w:rPr>
          <w:sz w:val="22"/>
          <w:szCs w:val="22"/>
        </w:rPr>
        <w:t xml:space="preserve">  The rights and obligations contained in Sections </w:t>
      </w:r>
      <w:r>
        <w:rPr>
          <w:sz w:val="22"/>
          <w:szCs w:val="22"/>
        </w:rPr>
        <w:fldChar w:fldCharType="begin"/>
      </w:r>
      <w:r>
        <w:rPr>
          <w:sz w:val="22"/>
          <w:szCs w:val="22"/>
        </w:rPr>
        <w:instrText xml:space="preserve"> REF _Ref442354435 \w \h </w:instrText>
      </w:r>
      <w:r>
        <w:rPr>
          <w:sz w:val="22"/>
          <w:szCs w:val="22"/>
        </w:rPr>
      </w:r>
      <w:r>
        <w:rPr>
          <w:sz w:val="22"/>
          <w:szCs w:val="22"/>
        </w:rPr>
        <w:fldChar w:fldCharType="separate"/>
      </w:r>
      <w:r>
        <w:rPr>
          <w:sz w:val="22"/>
          <w:szCs w:val="22"/>
        </w:rPr>
        <w:t>3</w:t>
      </w:r>
      <w:r>
        <w:rPr>
          <w:sz w:val="22"/>
          <w:szCs w:val="22"/>
        </w:rPr>
        <w:fldChar w:fldCharType="end"/>
      </w:r>
      <w:r>
        <w:rPr>
          <w:sz w:val="22"/>
          <w:szCs w:val="22"/>
        </w:rPr>
        <w:t xml:space="preserve"> (“</w:t>
      </w:r>
      <w:r>
        <w:rPr>
          <w:b/>
          <w:i/>
          <w:sz w:val="22"/>
          <w:szCs w:val="22"/>
        </w:rPr>
        <w:t>O</w:t>
      </w:r>
      <w:r>
        <w:rPr>
          <w:b/>
          <w:i/>
          <w:sz w:val="22"/>
          <w:szCs w:val="22"/>
        </w:rPr>
        <w:t>wnership of Work Product</w:t>
      </w:r>
      <w:r w:rsidRPr="00AF5364">
        <w:rPr>
          <w:sz w:val="22"/>
          <w:szCs w:val="22"/>
        </w:rPr>
        <w:t xml:space="preserve">”), </w:t>
      </w:r>
      <w:r w:rsidRPr="00B41932">
        <w:rPr>
          <w:sz w:val="22"/>
          <w:szCs w:val="22"/>
        </w:rPr>
        <w:fldChar w:fldCharType="begin"/>
      </w:r>
      <w:r w:rsidRPr="00AF5364">
        <w:rPr>
          <w:sz w:val="22"/>
          <w:szCs w:val="22"/>
        </w:rPr>
        <w:instrText xml:space="preserve"> REF _Ref442354453 \w \h </w:instrText>
      </w:r>
      <w:r w:rsidR="008250F9">
        <w:rPr>
          <w:sz w:val="22"/>
          <w:szCs w:val="22"/>
        </w:rPr>
        <w:instrText xml:space="preserve"> \* MERGEFORMAT </w:instrText>
      </w:r>
      <w:r w:rsidRPr="00B41932">
        <w:rPr>
          <w:sz w:val="22"/>
          <w:szCs w:val="22"/>
        </w:rPr>
      </w:r>
      <w:r w:rsidRPr="00B41932">
        <w:rPr>
          <w:sz w:val="22"/>
          <w:szCs w:val="22"/>
        </w:rPr>
        <w:fldChar w:fldCharType="separate"/>
      </w:r>
      <w:r w:rsidRPr="00AF5364">
        <w:rPr>
          <w:sz w:val="22"/>
          <w:szCs w:val="22"/>
        </w:rPr>
        <w:t>4</w:t>
      </w:r>
      <w:r w:rsidRPr="00B41932">
        <w:rPr>
          <w:sz w:val="22"/>
          <w:szCs w:val="22"/>
        </w:rPr>
        <w:fldChar w:fldCharType="end"/>
      </w:r>
      <w:r w:rsidRPr="00AF5364">
        <w:rPr>
          <w:sz w:val="22"/>
          <w:szCs w:val="22"/>
        </w:rPr>
        <w:t xml:space="preserve"> (“</w:t>
      </w:r>
      <w:r w:rsidRPr="00AF5364">
        <w:rPr>
          <w:b/>
          <w:i/>
          <w:sz w:val="22"/>
          <w:szCs w:val="22"/>
        </w:rPr>
        <w:t>Other Rights</w:t>
      </w:r>
      <w:r w:rsidRPr="00AF5364">
        <w:rPr>
          <w:sz w:val="22"/>
          <w:szCs w:val="22"/>
        </w:rPr>
        <w:t xml:space="preserve">”), </w:t>
      </w:r>
      <w:r w:rsidRPr="00B41932">
        <w:rPr>
          <w:sz w:val="22"/>
          <w:szCs w:val="22"/>
        </w:rPr>
        <w:fldChar w:fldCharType="begin"/>
      </w:r>
      <w:r w:rsidRPr="00AF5364">
        <w:rPr>
          <w:sz w:val="22"/>
          <w:szCs w:val="22"/>
        </w:rPr>
        <w:instrText xml:space="preserve"> REF _Ref442354438 \w \h </w:instrText>
      </w:r>
      <w:r w:rsidR="008250F9">
        <w:rPr>
          <w:sz w:val="22"/>
          <w:szCs w:val="22"/>
        </w:rPr>
        <w:instrText xml:space="preserve"> \* MERGEFORMAT </w:instrText>
      </w:r>
      <w:r w:rsidRPr="00B41932">
        <w:rPr>
          <w:sz w:val="22"/>
          <w:szCs w:val="22"/>
        </w:rPr>
      </w:r>
      <w:r w:rsidRPr="00B41932">
        <w:rPr>
          <w:sz w:val="22"/>
          <w:szCs w:val="22"/>
        </w:rPr>
        <w:fldChar w:fldCharType="separate"/>
      </w:r>
      <w:r w:rsidRPr="00AF5364">
        <w:rPr>
          <w:sz w:val="22"/>
          <w:szCs w:val="22"/>
        </w:rPr>
        <w:t>5</w:t>
      </w:r>
      <w:r w:rsidRPr="00B41932">
        <w:rPr>
          <w:sz w:val="22"/>
          <w:szCs w:val="22"/>
        </w:rPr>
        <w:fldChar w:fldCharType="end"/>
      </w:r>
      <w:r w:rsidRPr="00AF5364">
        <w:rPr>
          <w:sz w:val="22"/>
          <w:szCs w:val="22"/>
        </w:rPr>
        <w:t xml:space="preserve"> (“</w:t>
      </w:r>
      <w:r w:rsidRPr="00AF5364">
        <w:rPr>
          <w:b/>
          <w:i/>
          <w:sz w:val="22"/>
          <w:szCs w:val="22"/>
        </w:rPr>
        <w:t>License to Preexisting IP</w:t>
      </w:r>
      <w:r w:rsidRPr="00AF5364">
        <w:rPr>
          <w:sz w:val="22"/>
          <w:szCs w:val="22"/>
        </w:rPr>
        <w:t xml:space="preserve">”), </w:t>
      </w:r>
      <w:r w:rsidRPr="00B41932">
        <w:rPr>
          <w:sz w:val="22"/>
          <w:szCs w:val="22"/>
        </w:rPr>
        <w:fldChar w:fldCharType="begin"/>
      </w:r>
      <w:r w:rsidRPr="00AF5364">
        <w:rPr>
          <w:sz w:val="22"/>
          <w:szCs w:val="22"/>
        </w:rPr>
        <w:instrText xml:space="preserve"> REF _Ref442354441 \w \h </w:instrText>
      </w:r>
      <w:r w:rsidR="008250F9">
        <w:rPr>
          <w:sz w:val="22"/>
          <w:szCs w:val="22"/>
        </w:rPr>
        <w:instrText xml:space="preserve"> \* MERGEFORMAT </w:instrText>
      </w:r>
      <w:r w:rsidRPr="00B41932">
        <w:rPr>
          <w:sz w:val="22"/>
          <w:szCs w:val="22"/>
        </w:rPr>
      </w:r>
      <w:r w:rsidRPr="00B41932">
        <w:rPr>
          <w:sz w:val="22"/>
          <w:szCs w:val="22"/>
        </w:rPr>
        <w:fldChar w:fldCharType="separate"/>
      </w:r>
      <w:r w:rsidRPr="00AF5364">
        <w:rPr>
          <w:sz w:val="22"/>
          <w:szCs w:val="22"/>
        </w:rPr>
        <w:t>6</w:t>
      </w:r>
      <w:r w:rsidRPr="00B41932">
        <w:rPr>
          <w:sz w:val="22"/>
          <w:szCs w:val="22"/>
        </w:rPr>
        <w:fldChar w:fldCharType="end"/>
      </w:r>
      <w:r w:rsidRPr="00AF5364">
        <w:rPr>
          <w:sz w:val="22"/>
          <w:szCs w:val="22"/>
        </w:rPr>
        <w:t xml:space="preserve"> (“</w:t>
      </w:r>
      <w:r w:rsidRPr="00AF5364">
        <w:rPr>
          <w:b/>
          <w:i/>
          <w:sz w:val="22"/>
          <w:szCs w:val="22"/>
        </w:rPr>
        <w:t>Representations and</w:t>
      </w:r>
      <w:r w:rsidRPr="00AF5364">
        <w:rPr>
          <w:sz w:val="22"/>
          <w:szCs w:val="22"/>
        </w:rPr>
        <w:t xml:space="preserve"> </w:t>
      </w:r>
      <w:r w:rsidRPr="00AF5364">
        <w:rPr>
          <w:b/>
          <w:i/>
          <w:sz w:val="22"/>
          <w:szCs w:val="22"/>
        </w:rPr>
        <w:t>Warranties</w:t>
      </w:r>
      <w:r w:rsidRPr="00AF5364">
        <w:rPr>
          <w:sz w:val="22"/>
          <w:szCs w:val="22"/>
        </w:rPr>
        <w:t xml:space="preserve">”), </w:t>
      </w:r>
      <w:r w:rsidRPr="00B41932">
        <w:rPr>
          <w:sz w:val="22"/>
          <w:szCs w:val="22"/>
        </w:rPr>
        <w:fldChar w:fldCharType="begin"/>
      </w:r>
      <w:r w:rsidRPr="00AF5364">
        <w:rPr>
          <w:sz w:val="22"/>
          <w:szCs w:val="22"/>
        </w:rPr>
        <w:instrText xml:space="preserve"> REF _Ref442354447 \w \h </w:instrText>
      </w:r>
      <w:r w:rsidR="008250F9">
        <w:rPr>
          <w:sz w:val="22"/>
          <w:szCs w:val="22"/>
        </w:rPr>
        <w:instrText xml:space="preserve"> \* MERGEFORMAT </w:instrText>
      </w:r>
      <w:r w:rsidRPr="00B41932">
        <w:rPr>
          <w:sz w:val="22"/>
          <w:szCs w:val="22"/>
        </w:rPr>
      </w:r>
      <w:r w:rsidRPr="00B41932">
        <w:rPr>
          <w:sz w:val="22"/>
          <w:szCs w:val="22"/>
        </w:rPr>
        <w:fldChar w:fldCharType="separate"/>
      </w:r>
      <w:r w:rsidRPr="00AF5364">
        <w:rPr>
          <w:sz w:val="22"/>
          <w:szCs w:val="22"/>
        </w:rPr>
        <w:t>8</w:t>
      </w:r>
      <w:r w:rsidRPr="00B41932">
        <w:rPr>
          <w:sz w:val="22"/>
          <w:szCs w:val="22"/>
        </w:rPr>
        <w:fldChar w:fldCharType="end"/>
      </w:r>
      <w:r w:rsidRPr="00AF5364">
        <w:rPr>
          <w:sz w:val="22"/>
          <w:szCs w:val="22"/>
        </w:rPr>
        <w:t xml:space="preserve"> (“</w:t>
      </w:r>
      <w:r w:rsidRPr="00AF5364">
        <w:rPr>
          <w:b/>
          <w:i/>
          <w:sz w:val="22"/>
          <w:szCs w:val="22"/>
        </w:rPr>
        <w:t>Confidential Information</w:t>
      </w:r>
      <w:r w:rsidRPr="00AF5364">
        <w:rPr>
          <w:sz w:val="22"/>
          <w:szCs w:val="22"/>
        </w:rPr>
        <w:t xml:space="preserve">”) </w:t>
      </w:r>
      <w:r w:rsidRPr="00A6131B">
        <w:rPr>
          <w:sz w:val="22"/>
          <w:szCs w:val="22"/>
        </w:rPr>
        <w:t xml:space="preserve">and </w:t>
      </w:r>
      <w:r w:rsidR="007A0DF8">
        <w:rPr>
          <w:sz w:val="22"/>
          <w:szCs w:val="22"/>
        </w:rPr>
        <w:fldChar w:fldCharType="begin"/>
      </w:r>
      <w:r w:rsidR="007A0DF8">
        <w:rPr>
          <w:sz w:val="22"/>
          <w:szCs w:val="22"/>
        </w:rPr>
        <w:instrText xml:space="preserve"> REF _Ref16496132 \r \h </w:instrText>
      </w:r>
      <w:r w:rsidR="007A0DF8">
        <w:rPr>
          <w:sz w:val="22"/>
          <w:szCs w:val="22"/>
        </w:rPr>
      </w:r>
      <w:r w:rsidR="007A0DF8">
        <w:rPr>
          <w:sz w:val="22"/>
          <w:szCs w:val="22"/>
        </w:rPr>
        <w:fldChar w:fldCharType="separate"/>
      </w:r>
      <w:r w:rsidR="007A0DF8">
        <w:rPr>
          <w:sz w:val="22"/>
          <w:szCs w:val="22"/>
        </w:rPr>
        <w:t>12</w:t>
      </w:r>
      <w:r w:rsidR="007A0DF8">
        <w:rPr>
          <w:sz w:val="22"/>
          <w:szCs w:val="22"/>
        </w:rPr>
        <w:fldChar w:fldCharType="end"/>
      </w:r>
      <w:r w:rsidR="007A0DF8">
        <w:rPr>
          <w:sz w:val="22"/>
          <w:szCs w:val="22"/>
        </w:rPr>
        <w:t xml:space="preserve"> </w:t>
      </w:r>
      <w:r w:rsidRPr="00A6131B">
        <w:rPr>
          <w:sz w:val="22"/>
          <w:szCs w:val="22"/>
        </w:rPr>
        <w:t>(“</w:t>
      </w:r>
      <w:r w:rsidRPr="00A6131B" w:rsidR="008250F9">
        <w:rPr>
          <w:b/>
          <w:i/>
          <w:sz w:val="22"/>
          <w:szCs w:val="22"/>
        </w:rPr>
        <w:t>Non</w:t>
      </w:r>
      <w:r w:rsidR="00DC27F6">
        <w:rPr>
          <w:b/>
          <w:i/>
          <w:sz w:val="22"/>
          <w:szCs w:val="22"/>
        </w:rPr>
        <w:t>-</w:t>
      </w:r>
      <w:r w:rsidRPr="00A6131B" w:rsidR="008250F9">
        <w:rPr>
          <w:b/>
          <w:i/>
          <w:sz w:val="22"/>
          <w:szCs w:val="22"/>
        </w:rPr>
        <w:t>solicitation</w:t>
      </w:r>
      <w:r w:rsidRPr="00A6131B">
        <w:rPr>
          <w:sz w:val="22"/>
          <w:szCs w:val="22"/>
        </w:rPr>
        <w:t>”)</w:t>
      </w:r>
      <w:r w:rsidRPr="00AF5364">
        <w:rPr>
          <w:sz w:val="22"/>
          <w:szCs w:val="22"/>
        </w:rPr>
        <w:t xml:space="preserve"> will survive any termination or expiration of this Agreement.</w:t>
      </w:r>
    </w:p>
    <w:p w:rsidRPr="009927F0" w:rsidR="009927F0" w:rsidP="009927F0" w:rsidRDefault="002A228A" w14:paraId="1405B501" w14:textId="6EB2CC7A">
      <w:pPr>
        <w:pStyle w:val="Legal2TabL1"/>
        <w:rPr>
          <w:sz w:val="22"/>
          <w:szCs w:val="22"/>
        </w:rPr>
      </w:pPr>
      <w:bookmarkStart w:name="_Ref442354461" w:id="6"/>
      <w:r w:rsidRPr="009927F0">
        <w:rPr>
          <w:rFonts w:ascii="Times New Roman Bold" w:hAnsi="Times New Roman Bold"/>
          <w:b/>
          <w:bCs/>
          <w:sz w:val="22"/>
          <w:szCs w:val="22"/>
        </w:rPr>
        <w:t>No Conflicts.</w:t>
      </w:r>
      <w:r w:rsidRPr="009927F0">
        <w:rPr>
          <w:sz w:val="22"/>
          <w:szCs w:val="22"/>
        </w:rPr>
        <w:t>  Con</w:t>
      </w:r>
      <w:r>
        <w:rPr>
          <w:sz w:val="22"/>
          <w:szCs w:val="22"/>
        </w:rPr>
        <w:t>sultant</w:t>
      </w:r>
      <w:r w:rsidRPr="009927F0">
        <w:rPr>
          <w:sz w:val="22"/>
          <w:szCs w:val="22"/>
        </w:rPr>
        <w:t xml:space="preserve"> will refrain from any activity, and</w:t>
      </w:r>
      <w:r w:rsidRPr="009927F0">
        <w:rPr>
          <w:sz w:val="22"/>
          <w:szCs w:val="22"/>
        </w:rPr>
        <w:t xml:space="preserve"> will not enter into any agreement or make any commitment, that is inconsistent or incompatible with Con</w:t>
      </w:r>
      <w:r>
        <w:rPr>
          <w:sz w:val="22"/>
          <w:szCs w:val="22"/>
        </w:rPr>
        <w:t>sultant</w:t>
      </w:r>
      <w:r w:rsidRPr="009927F0">
        <w:rPr>
          <w:sz w:val="22"/>
          <w:szCs w:val="22"/>
        </w:rPr>
        <w:t>’s obligations under this Agreement, including Con</w:t>
      </w:r>
      <w:r>
        <w:rPr>
          <w:sz w:val="22"/>
          <w:szCs w:val="22"/>
        </w:rPr>
        <w:t>sultant</w:t>
      </w:r>
      <w:r w:rsidRPr="009927F0">
        <w:rPr>
          <w:sz w:val="22"/>
          <w:szCs w:val="22"/>
        </w:rPr>
        <w:t>’s ability to perform the Services.  Con</w:t>
      </w:r>
      <w:r>
        <w:rPr>
          <w:sz w:val="22"/>
          <w:szCs w:val="22"/>
        </w:rPr>
        <w:t>sultant</w:t>
      </w:r>
      <w:r w:rsidRPr="009927F0">
        <w:rPr>
          <w:sz w:val="22"/>
          <w:szCs w:val="22"/>
        </w:rPr>
        <w:t xml:space="preserve"> represents and warrants that Con</w:t>
      </w:r>
      <w:r>
        <w:rPr>
          <w:sz w:val="22"/>
          <w:szCs w:val="22"/>
        </w:rPr>
        <w:t>sultant</w:t>
      </w:r>
      <w:r w:rsidRPr="009927F0">
        <w:rPr>
          <w:snapToGrid w:val="0"/>
          <w:sz w:val="22"/>
          <w:szCs w:val="22"/>
        </w:rPr>
        <w:t xml:space="preserve"> </w:t>
      </w:r>
      <w:r w:rsidRPr="009927F0">
        <w:rPr>
          <w:sz w:val="22"/>
          <w:szCs w:val="22"/>
        </w:rPr>
        <w:t>is not subject to any contract or duty that would be breached by Con</w:t>
      </w:r>
      <w:r>
        <w:rPr>
          <w:sz w:val="22"/>
          <w:szCs w:val="22"/>
        </w:rPr>
        <w:t>sultant</w:t>
      </w:r>
      <w:r w:rsidRPr="009927F0">
        <w:rPr>
          <w:sz w:val="22"/>
          <w:szCs w:val="22"/>
        </w:rPr>
        <w:t>’s entering into or performing Con</w:t>
      </w:r>
      <w:r>
        <w:rPr>
          <w:sz w:val="22"/>
          <w:szCs w:val="22"/>
        </w:rPr>
        <w:t>sultant</w:t>
      </w:r>
      <w:r w:rsidRPr="009927F0">
        <w:rPr>
          <w:snapToGrid w:val="0"/>
          <w:sz w:val="22"/>
          <w:szCs w:val="22"/>
        </w:rPr>
        <w:t>’s</w:t>
      </w:r>
      <w:r w:rsidRPr="009927F0">
        <w:rPr>
          <w:sz w:val="22"/>
          <w:szCs w:val="22"/>
        </w:rPr>
        <w:t xml:space="preserve"> obligations under this Agreement or that is otherwise inconsistent with this Agreement.  </w:t>
      </w:r>
    </w:p>
    <w:p w:rsidRPr="00A6131B" w:rsidR="00374FDB" w:rsidP="00351F2E" w:rsidRDefault="002A228A" w14:paraId="31E32A46" w14:textId="2D3B36A1">
      <w:pPr>
        <w:pStyle w:val="Legal2TabL1"/>
        <w:rPr>
          <w:sz w:val="22"/>
          <w:szCs w:val="22"/>
        </w:rPr>
      </w:pPr>
      <w:bookmarkStart w:name="_Ref16496132" w:id="7"/>
      <w:bookmarkEnd w:id="6"/>
      <w:r>
        <w:rPr>
          <w:b/>
          <w:sz w:val="22"/>
          <w:szCs w:val="22"/>
        </w:rPr>
        <w:t>Non</w:t>
      </w:r>
      <w:r w:rsidR="00DC27F6">
        <w:rPr>
          <w:b/>
          <w:sz w:val="22"/>
          <w:szCs w:val="22"/>
        </w:rPr>
        <w:t>-</w:t>
      </w:r>
      <w:r>
        <w:rPr>
          <w:b/>
          <w:sz w:val="22"/>
          <w:szCs w:val="22"/>
        </w:rPr>
        <w:t xml:space="preserve">solicitation.  </w:t>
      </w:r>
      <w:r w:rsidRPr="0075619F">
        <w:rPr>
          <w:sz w:val="22"/>
          <w:szCs w:val="22"/>
        </w:rPr>
        <w:t>Consultant agrees that durin</w:t>
      </w:r>
      <w:r w:rsidRPr="0075619F">
        <w:rPr>
          <w:sz w:val="22"/>
          <w:szCs w:val="22"/>
        </w:rPr>
        <w:t xml:space="preserve">g the Term of this </w:t>
      </w:r>
      <w:r w:rsidRPr="0075619F" w:rsidR="00CB1821">
        <w:rPr>
          <w:sz w:val="22"/>
          <w:szCs w:val="22"/>
        </w:rPr>
        <w:t>Agreement</w:t>
      </w:r>
      <w:r w:rsidRPr="0075619F">
        <w:rPr>
          <w:sz w:val="22"/>
          <w:szCs w:val="22"/>
        </w:rPr>
        <w:t xml:space="preserve">, and for one year thereafter, Consultant will not either directly or indirectly, solicit or attempt to solicit any employee, independent contractor, or consultant of Client to terminate his, her or its relationship with Client </w:t>
      </w:r>
      <w:r w:rsidRPr="0075619F">
        <w:rPr>
          <w:sz w:val="22"/>
          <w:szCs w:val="22"/>
        </w:rPr>
        <w:t>in order to become an employee, consultant, or independent contractor to or for any other person or entity.</w:t>
      </w:r>
      <w:bookmarkEnd w:id="7"/>
    </w:p>
    <w:p w:rsidRPr="00AF5364" w:rsidR="000F4031" w:rsidP="00814F38" w:rsidRDefault="002A228A" w14:paraId="38EF834B" w14:textId="00D5520A">
      <w:pPr>
        <w:pStyle w:val="Legal2TabL1"/>
        <w:rPr>
          <w:sz w:val="22"/>
          <w:szCs w:val="22"/>
        </w:rPr>
      </w:pPr>
      <w:r w:rsidRPr="00AF5364">
        <w:rPr>
          <w:b/>
          <w:sz w:val="22"/>
          <w:szCs w:val="22"/>
        </w:rPr>
        <w:t>Successors and Assigns.</w:t>
      </w:r>
      <w:r w:rsidRPr="00AF5364">
        <w:rPr>
          <w:sz w:val="22"/>
          <w:szCs w:val="22"/>
        </w:rPr>
        <w:t xml:space="preserve">  Consultant may not subcontract or otherwise delegate or assign this Agreement or any of its obligations under this Agreemen</w:t>
      </w:r>
      <w:r w:rsidRPr="00AF5364">
        <w:rPr>
          <w:sz w:val="22"/>
          <w:szCs w:val="22"/>
        </w:rPr>
        <w:t>t without Client’s prior written consent.  Any attempted assignment in violation of the foregoing will be null and void. Subject to the foregoing, this Agreement will be for the benefit of Client’s successors and assigns, and will be binding on Consultant’</w:t>
      </w:r>
      <w:r w:rsidRPr="00AF5364">
        <w:rPr>
          <w:sz w:val="22"/>
          <w:szCs w:val="22"/>
        </w:rPr>
        <w:t>s assignees.</w:t>
      </w:r>
    </w:p>
    <w:p w:rsidR="000F4031" w:rsidRDefault="002A228A" w14:paraId="578C9B6D" w14:textId="77777777">
      <w:pPr>
        <w:pStyle w:val="Legal2TabL1"/>
        <w:rPr>
          <w:sz w:val="22"/>
          <w:szCs w:val="22"/>
        </w:rPr>
      </w:pPr>
      <w:r>
        <w:rPr>
          <w:b/>
          <w:sz w:val="22"/>
          <w:szCs w:val="22"/>
        </w:rPr>
        <w:t>Notices.</w:t>
      </w:r>
      <w:r>
        <w:rPr>
          <w:sz w:val="22"/>
          <w:szCs w:val="22"/>
        </w:rPr>
        <w:t xml:space="preserve">  Any notice required or permitted by this Agreement will be in writing and will be delivered as follows with notice deemed given as indicated:  (i) by personal delivery when delivered personally; (ii) by overnight courier upon written</w:t>
      </w:r>
      <w:r>
        <w:rPr>
          <w:sz w:val="22"/>
          <w:szCs w:val="22"/>
        </w:rPr>
        <w:t xml:space="preserve"> verification of receipt; (iii) by telecopy or facsimile transmission upon acknowledgment of receipt of electronic transmission; or (iv) by certified or registered mail, return receipt requested, upon verification of receipt.  Notice will be sent to the ad</w:t>
      </w:r>
      <w:r>
        <w:rPr>
          <w:sz w:val="22"/>
          <w:szCs w:val="22"/>
        </w:rPr>
        <w:t>dresses set forth below or such other address as either party may specify in writing.</w:t>
      </w:r>
    </w:p>
    <w:p w:rsidR="000F4031" w:rsidRDefault="002A228A" w14:paraId="483393DE" w14:textId="77C77EFA">
      <w:pPr>
        <w:pStyle w:val="Legal2TabL1"/>
        <w:rPr>
          <w:sz w:val="22"/>
          <w:szCs w:val="22"/>
        </w:rPr>
      </w:pPr>
      <w:r>
        <w:rPr>
          <w:b/>
          <w:sz w:val="22"/>
          <w:szCs w:val="22"/>
        </w:rPr>
        <w:t>Governing Law.</w:t>
      </w:r>
      <w:r>
        <w:rPr>
          <w:sz w:val="22"/>
          <w:szCs w:val="22"/>
        </w:rPr>
        <w:t xml:space="preserve">  This Agreement will be governed in all respects by the laws of the United States of America and by the laws of the State of Delaware, without giving effec</w:t>
      </w:r>
      <w:r>
        <w:rPr>
          <w:sz w:val="22"/>
          <w:szCs w:val="22"/>
        </w:rPr>
        <w:t xml:space="preserve">t to any conflicts of laws principles that require the application of the law of a different jurisdiction. </w:t>
      </w:r>
    </w:p>
    <w:p w:rsidR="000F4031" w:rsidRDefault="002A228A" w14:paraId="7DBC7B5E" w14:textId="77777777">
      <w:pPr>
        <w:pStyle w:val="Legal2TabL1"/>
        <w:rPr>
          <w:sz w:val="22"/>
          <w:szCs w:val="22"/>
        </w:rPr>
      </w:pPr>
      <w:r>
        <w:rPr>
          <w:b/>
          <w:sz w:val="22"/>
          <w:szCs w:val="22"/>
        </w:rPr>
        <w:t>Severability.</w:t>
      </w:r>
      <w:r>
        <w:rPr>
          <w:sz w:val="22"/>
          <w:szCs w:val="22"/>
        </w:rPr>
        <w:t xml:space="preserve">  Should any provisions of this Agreement be held by a court of law to be illegal, invalid or unenforceable, the legality, validity and</w:t>
      </w:r>
      <w:r>
        <w:rPr>
          <w:sz w:val="22"/>
          <w:szCs w:val="22"/>
        </w:rPr>
        <w:t xml:space="preserve"> enforceability of the remaining provisions of this Agreement will not be affected or impaired thereby.</w:t>
      </w:r>
    </w:p>
    <w:p w:rsidR="000F4031" w:rsidRDefault="002A228A" w14:paraId="42D5CF8B" w14:textId="77777777">
      <w:pPr>
        <w:pStyle w:val="Legal2TabL1"/>
        <w:rPr>
          <w:sz w:val="22"/>
          <w:szCs w:val="22"/>
        </w:rPr>
      </w:pPr>
      <w:r>
        <w:rPr>
          <w:b/>
          <w:sz w:val="22"/>
          <w:szCs w:val="22"/>
        </w:rPr>
        <w:lastRenderedPageBreak/>
        <w:t>Waiver.</w:t>
      </w:r>
      <w:r>
        <w:rPr>
          <w:sz w:val="22"/>
          <w:szCs w:val="22"/>
        </w:rPr>
        <w:t xml:space="preserve">  The waiver by Client of a breach of any provision of this Agreement by Consultant will not operate or be construed as a waiver of any other or </w:t>
      </w:r>
      <w:r>
        <w:rPr>
          <w:sz w:val="22"/>
          <w:szCs w:val="22"/>
        </w:rPr>
        <w:t>subsequent breach by Consultant.</w:t>
      </w:r>
    </w:p>
    <w:p w:rsidR="000F4031" w:rsidRDefault="002A228A" w14:paraId="1F87CDDB" w14:textId="77777777">
      <w:pPr>
        <w:pStyle w:val="Legal2TabL1"/>
        <w:rPr>
          <w:sz w:val="22"/>
          <w:szCs w:val="22"/>
        </w:rPr>
      </w:pPr>
      <w:r>
        <w:rPr>
          <w:b/>
          <w:sz w:val="22"/>
          <w:szCs w:val="22"/>
        </w:rPr>
        <w:t>Injunctive Relief for Breach.</w:t>
      </w:r>
      <w:r>
        <w:rPr>
          <w:sz w:val="22"/>
          <w:szCs w:val="22"/>
        </w:rPr>
        <w:t xml:space="preserve">  Consultant’s obligations under this Agreement are of a unique character that gives them particular value; breach of any of such obligations will result in irreparable and continuing damage to </w:t>
      </w:r>
      <w:r>
        <w:rPr>
          <w:sz w:val="22"/>
          <w:szCs w:val="22"/>
        </w:rPr>
        <w:t>Client for which there will be no adequate remedy at law; and, in the event of such breach, Client will be entitled to injunctive relief and/or a decree for specific performance, and such other and further relief as may be proper (including monetary damage</w:t>
      </w:r>
      <w:r>
        <w:rPr>
          <w:sz w:val="22"/>
          <w:szCs w:val="22"/>
        </w:rPr>
        <w:t>s if appropriate).</w:t>
      </w:r>
    </w:p>
    <w:p w:rsidR="000F4031" w:rsidRDefault="002A228A" w14:paraId="37F1138A" w14:textId="422F708C">
      <w:pPr>
        <w:pStyle w:val="Legal2TabL1"/>
        <w:rPr>
          <w:sz w:val="22"/>
          <w:szCs w:val="22"/>
        </w:rPr>
      </w:pPr>
      <w:r>
        <w:rPr>
          <w:b/>
          <w:sz w:val="22"/>
          <w:szCs w:val="22"/>
        </w:rPr>
        <w:t>Entire Agreement.</w:t>
      </w:r>
      <w:r>
        <w:rPr>
          <w:sz w:val="22"/>
          <w:szCs w:val="22"/>
        </w:rPr>
        <w:t xml:space="preserve">  This Agreement constitutes the entire agreement between the parties relating to this subject matter and supersedes all prior or contemporaneous oral or written agreements concerning such subject matter.  The terms of t</w:t>
      </w:r>
      <w:r>
        <w:rPr>
          <w:sz w:val="22"/>
          <w:szCs w:val="22"/>
        </w:rPr>
        <w:t xml:space="preserve">his Agreement will govern all services undertaken by Consultant for Client; </w:t>
      </w:r>
      <w:r>
        <w:rPr>
          <w:i/>
          <w:sz w:val="22"/>
          <w:szCs w:val="22"/>
        </w:rPr>
        <w:t>provided, however</w:t>
      </w:r>
      <w:r>
        <w:rPr>
          <w:sz w:val="22"/>
          <w:szCs w:val="22"/>
        </w:rPr>
        <w:t>, that in the event of any conflict between the terms of this Agreement and any Project Assignment, the terms of the applicable Project Assignment will control</w:t>
      </w:r>
      <w:r w:rsidRPr="00AF6F06" w:rsidR="00AF6F06">
        <w:rPr>
          <w:sz w:val="22"/>
          <w:szCs w:val="22"/>
        </w:rPr>
        <w:t>, provided that the Project Assignment specifically calls out the applicable Section number of this Agreement to be superseded and has be</w:t>
      </w:r>
      <w:r w:rsidR="00AF6F06">
        <w:rPr>
          <w:sz w:val="22"/>
          <w:szCs w:val="22"/>
        </w:rPr>
        <w:t xml:space="preserve">en signed by an </w:t>
      </w:r>
      <w:r w:rsidR="001505D0">
        <w:rPr>
          <w:sz w:val="22"/>
          <w:szCs w:val="22"/>
        </w:rPr>
        <w:t xml:space="preserve">authorized </w:t>
      </w:r>
      <w:r w:rsidR="00AF6F06">
        <w:rPr>
          <w:sz w:val="22"/>
          <w:szCs w:val="22"/>
        </w:rPr>
        <w:t>officer</w:t>
      </w:r>
      <w:r w:rsidRPr="00AF6F06" w:rsidR="00AF6F06">
        <w:rPr>
          <w:sz w:val="22"/>
          <w:szCs w:val="22"/>
        </w:rPr>
        <w:t xml:space="preserve"> of Client</w:t>
      </w:r>
      <w:r>
        <w:rPr>
          <w:sz w:val="22"/>
          <w:szCs w:val="22"/>
        </w:rPr>
        <w:t>.  This Agreement may only be changed or amended by mutual agreement of authorized representatives of the parties in writing.  This Agreement may be executed in two or more counterparts, each of which will be deemed an original, but all of which together w</w:t>
      </w:r>
      <w:r>
        <w:rPr>
          <w:sz w:val="22"/>
          <w:szCs w:val="22"/>
        </w:rPr>
        <w:t>ill constitute one and the same instrument. Counterparts may be delivered via facsimile, electronic mail (including pdf or any electronic signature complying with the U.S. federal ESIGN Act of 2000, Uniform Electronic Transactions Act or other applicable l</w:t>
      </w:r>
      <w:r>
        <w:rPr>
          <w:sz w:val="22"/>
          <w:szCs w:val="22"/>
        </w:rPr>
        <w:t>aw) or other transmission method and any counterpart so delivered will be deemed to have been duly and validly delivered and be valid and effective for all purposes.</w:t>
      </w:r>
    </w:p>
    <w:p w:rsidR="000F4031" w:rsidRDefault="002A228A" w14:paraId="36876BD3" w14:textId="77777777">
      <w:pPr>
        <w:jc w:val="center"/>
        <w:rPr>
          <w:b/>
          <w:i/>
          <w:sz w:val="22"/>
          <w:szCs w:val="22"/>
        </w:rPr>
      </w:pPr>
      <w:r>
        <w:rPr>
          <w:b/>
          <w:i/>
          <w:sz w:val="22"/>
          <w:szCs w:val="22"/>
        </w:rPr>
        <w:t>[Remainder of page intentionally left blank]</w:t>
      </w:r>
    </w:p>
    <w:p w:rsidR="000F4031" w:rsidRDefault="002A228A" w14:paraId="04405D91" w14:textId="77777777">
      <w:pPr>
        <w:rPr>
          <w:sz w:val="22"/>
          <w:szCs w:val="22"/>
        </w:rPr>
      </w:pPr>
      <w:r>
        <w:rPr>
          <w:sz w:val="22"/>
          <w:szCs w:val="22"/>
        </w:rPr>
        <w:br w:type="page"/>
      </w:r>
    </w:p>
    <w:p w:rsidR="000F4031" w:rsidRDefault="002A228A" w14:paraId="345223F9" w14:textId="77777777">
      <w:pPr>
        <w:pStyle w:val="BodyText"/>
        <w:rPr>
          <w:sz w:val="22"/>
          <w:szCs w:val="22"/>
        </w:rPr>
      </w:pPr>
      <w:r>
        <w:rPr>
          <w:sz w:val="22"/>
          <w:szCs w:val="22"/>
        </w:rPr>
        <w:lastRenderedPageBreak/>
        <w:t>The parties have executed this Agreement as</w:t>
      </w:r>
      <w:r>
        <w:rPr>
          <w:sz w:val="22"/>
          <w:szCs w:val="22"/>
        </w:rPr>
        <w:t xml:space="preserve"> of the Effective Date.</w:t>
      </w:r>
    </w:p>
    <w:tbl>
      <w:tblPr>
        <w:tblW w:w="0" w:type="auto"/>
        <w:tblLook w:val="01E0" w:firstRow="1" w:lastRow="1" w:firstColumn="1" w:lastColumn="1" w:noHBand="0" w:noVBand="0"/>
      </w:tblPr>
      <w:tblGrid>
        <w:gridCol w:w="4068"/>
        <w:gridCol w:w="803"/>
        <w:gridCol w:w="856"/>
        <w:gridCol w:w="3344"/>
      </w:tblGrid>
      <w:tr w:rsidR="00D615E3" w:rsidTr="001C5147" w14:paraId="1DE3A096" w14:textId="77777777">
        <w:tc>
          <w:tcPr>
            <w:tcW w:w="4068" w:type="dxa"/>
          </w:tcPr>
          <w:p w:rsidR="0020683D" w:rsidP="001C5147" w:rsidRDefault="0020683D" w14:paraId="73AC7A9F" w14:textId="77777777">
            <w:pPr>
              <w:pStyle w:val="SignatureLine"/>
              <w:spacing w:before="0"/>
              <w:ind w:left="0"/>
              <w:rPr>
                <w:sz w:val="22"/>
                <w:szCs w:val="22"/>
              </w:rPr>
            </w:pPr>
          </w:p>
        </w:tc>
        <w:tc>
          <w:tcPr>
            <w:tcW w:w="5003" w:type="dxa"/>
            <w:gridSpan w:val="3"/>
            <w:hideMark/>
          </w:tcPr>
          <w:p w:rsidR="0020683D" w:rsidP="001C5147" w:rsidRDefault="002A228A" w14:paraId="3AE92956" w14:textId="77777777">
            <w:pPr>
              <w:pStyle w:val="SignatureLine"/>
              <w:spacing w:before="0"/>
              <w:ind w:left="0"/>
              <w:jc w:val="both"/>
              <w:rPr>
                <w:sz w:val="22"/>
                <w:szCs w:val="22"/>
              </w:rPr>
            </w:pPr>
            <w:r>
              <w:rPr>
                <w:b/>
                <w:sz w:val="22"/>
                <w:szCs w:val="22"/>
              </w:rPr>
              <w:t>CLIENT:</w:t>
            </w:r>
          </w:p>
        </w:tc>
      </w:tr>
      <w:tr w:rsidR="00D615E3" w:rsidTr="001C5147" w14:paraId="139889F5" w14:textId="77777777">
        <w:tc>
          <w:tcPr>
            <w:tcW w:w="4068" w:type="dxa"/>
          </w:tcPr>
          <w:p w:rsidR="0020683D" w:rsidP="001C5147" w:rsidRDefault="0020683D" w14:paraId="409453E3" w14:textId="77777777">
            <w:pPr>
              <w:pStyle w:val="SignatureLine"/>
              <w:spacing w:before="0"/>
              <w:ind w:left="10800" w:hanging="10800"/>
              <w:rPr>
                <w:sz w:val="22"/>
                <w:szCs w:val="22"/>
              </w:rPr>
            </w:pPr>
          </w:p>
        </w:tc>
        <w:tc>
          <w:tcPr>
            <w:tcW w:w="5003" w:type="dxa"/>
            <w:gridSpan w:val="3"/>
          </w:tcPr>
          <w:p w:rsidR="0020683D" w:rsidP="001C5147" w:rsidRDefault="0020683D" w14:paraId="15630A8D" w14:textId="77777777">
            <w:pPr>
              <w:pStyle w:val="SignatureLine"/>
              <w:spacing w:before="0"/>
              <w:ind w:left="10800" w:hanging="10800"/>
              <w:jc w:val="both"/>
              <w:rPr>
                <w:sz w:val="22"/>
                <w:szCs w:val="22"/>
              </w:rPr>
            </w:pPr>
          </w:p>
        </w:tc>
      </w:tr>
      <w:tr w:rsidR="00D615E3" w:rsidTr="001C5147" w14:paraId="5E08E935" w14:textId="77777777">
        <w:tc>
          <w:tcPr>
            <w:tcW w:w="4068" w:type="dxa"/>
          </w:tcPr>
          <w:p w:rsidR="0020683D" w:rsidP="001C5147" w:rsidRDefault="0020683D" w14:paraId="5DF14176" w14:textId="77777777">
            <w:pPr>
              <w:pStyle w:val="SignatureLine"/>
              <w:spacing w:before="0"/>
              <w:ind w:left="0"/>
              <w:rPr>
                <w:sz w:val="22"/>
                <w:szCs w:val="22"/>
              </w:rPr>
            </w:pPr>
          </w:p>
        </w:tc>
        <w:tc>
          <w:tcPr>
            <w:tcW w:w="5003" w:type="dxa"/>
            <w:gridSpan w:val="3"/>
            <w:hideMark/>
          </w:tcPr>
          <w:p w:rsidRPr="007B69BA" w:rsidR="0020683D" w:rsidP="001C5147" w:rsidRDefault="002A228A" w14:paraId="0B693452" w14:textId="77777777">
            <w:pPr>
              <w:pStyle w:val="SignatureLine"/>
              <w:spacing w:before="0"/>
              <w:ind w:left="0"/>
              <w:jc w:val="both"/>
              <w:rPr>
                <w:rFonts w:ascii="Times New Roman Bold" w:hAnsi="Times New Roman Bold"/>
                <w:b/>
                <w:sz w:val="22"/>
                <w:szCs w:val="22"/>
              </w:rPr>
            </w:pPr>
            <w:r>
              <w:rPr>
                <w:rFonts w:ascii="Times New Roman Bold" w:hAnsi="Times New Roman Bold"/>
                <w:b/>
                <w:sz w:val="22"/>
                <w:szCs w:val="22"/>
              </w:rPr>
              <w:t>XMTP Labs, Inc.</w:t>
            </w:r>
          </w:p>
        </w:tc>
      </w:tr>
      <w:tr w:rsidR="00D615E3" w:rsidTr="001C5147" w14:paraId="54FBF76C" w14:textId="77777777">
        <w:tc>
          <w:tcPr>
            <w:tcW w:w="4068" w:type="dxa"/>
          </w:tcPr>
          <w:p w:rsidR="0020683D" w:rsidP="001C5147" w:rsidRDefault="0020683D" w14:paraId="16E771AB" w14:textId="77777777">
            <w:pPr>
              <w:pStyle w:val="SignatureLine"/>
              <w:spacing w:before="0"/>
              <w:ind w:left="0"/>
              <w:rPr>
                <w:sz w:val="22"/>
                <w:szCs w:val="22"/>
              </w:rPr>
            </w:pPr>
          </w:p>
        </w:tc>
        <w:tc>
          <w:tcPr>
            <w:tcW w:w="5003" w:type="dxa"/>
            <w:gridSpan w:val="3"/>
          </w:tcPr>
          <w:p w:rsidR="0020683D" w:rsidP="001C5147" w:rsidRDefault="0020683D" w14:paraId="480077AD" w14:textId="77777777">
            <w:pPr>
              <w:pStyle w:val="SignatureLine"/>
              <w:spacing w:before="0"/>
              <w:ind w:left="0"/>
              <w:jc w:val="both"/>
              <w:rPr>
                <w:sz w:val="22"/>
                <w:szCs w:val="22"/>
              </w:rPr>
            </w:pPr>
          </w:p>
        </w:tc>
      </w:tr>
      <w:tr w:rsidR="00D615E3" w:rsidTr="001C5147" w14:paraId="68AC3DD5" w14:textId="77777777">
        <w:tc>
          <w:tcPr>
            <w:tcW w:w="4068" w:type="dxa"/>
          </w:tcPr>
          <w:p w:rsidR="0020683D" w:rsidP="001C5147" w:rsidRDefault="0020683D" w14:paraId="614FC053" w14:textId="77777777">
            <w:pPr>
              <w:pStyle w:val="SignatureLine"/>
              <w:spacing w:before="0"/>
              <w:ind w:left="0"/>
              <w:rPr>
                <w:sz w:val="22"/>
                <w:szCs w:val="22"/>
              </w:rPr>
            </w:pPr>
          </w:p>
        </w:tc>
        <w:tc>
          <w:tcPr>
            <w:tcW w:w="803" w:type="dxa"/>
            <w:hideMark/>
          </w:tcPr>
          <w:p w:rsidR="0020683D" w:rsidP="001C5147" w:rsidRDefault="002A228A" w14:paraId="4B92250A" w14:textId="77777777">
            <w:pPr>
              <w:pStyle w:val="SignatureLine"/>
              <w:spacing w:before="0"/>
              <w:ind w:left="0"/>
              <w:jc w:val="both"/>
              <w:rPr>
                <w:sz w:val="22"/>
                <w:szCs w:val="22"/>
              </w:rPr>
            </w:pPr>
            <w:r>
              <w:rPr>
                <w:sz w:val="22"/>
                <w:szCs w:val="22"/>
              </w:rPr>
              <w:t>By:</w:t>
            </w:r>
          </w:p>
        </w:tc>
        <w:tc>
          <w:tcPr>
            <w:tcW w:w="4200" w:type="dxa"/>
            <w:gridSpan w:val="2"/>
            <w:tcBorders>
              <w:top w:val="nil"/>
              <w:left w:val="nil"/>
              <w:bottom w:val="single" w:color="auto" w:sz="4" w:space="0"/>
              <w:right w:val="nil"/>
            </w:tcBorders>
          </w:tcPr>
          <w:p w:rsidR="0020683D" w:rsidP="001C5147" w:rsidRDefault="0020683D" w14:paraId="40A3D842" w14:textId="77777777">
            <w:pPr>
              <w:pStyle w:val="SignatureLine"/>
              <w:spacing w:before="0"/>
              <w:ind w:left="0"/>
              <w:jc w:val="both"/>
              <w:rPr>
                <w:sz w:val="22"/>
                <w:szCs w:val="22"/>
              </w:rPr>
            </w:pPr>
          </w:p>
        </w:tc>
      </w:tr>
      <w:tr w:rsidR="00D615E3" w:rsidTr="001C5147" w14:paraId="5E6D59E2" w14:textId="77777777">
        <w:tc>
          <w:tcPr>
            <w:tcW w:w="4068" w:type="dxa"/>
          </w:tcPr>
          <w:p w:rsidR="0020683D" w:rsidP="001C5147" w:rsidRDefault="0020683D" w14:paraId="32CCF6C3" w14:textId="77777777">
            <w:pPr>
              <w:pStyle w:val="SignatureLine"/>
              <w:spacing w:before="0"/>
              <w:ind w:left="0"/>
              <w:rPr>
                <w:sz w:val="22"/>
                <w:szCs w:val="22"/>
              </w:rPr>
            </w:pPr>
          </w:p>
        </w:tc>
        <w:tc>
          <w:tcPr>
            <w:tcW w:w="803" w:type="dxa"/>
          </w:tcPr>
          <w:p w:rsidR="0020683D" w:rsidP="001C5147" w:rsidRDefault="0020683D" w14:paraId="7C235D45" w14:textId="77777777">
            <w:pPr>
              <w:pStyle w:val="SignatureLine"/>
              <w:spacing w:before="0"/>
              <w:ind w:left="0"/>
              <w:jc w:val="both"/>
              <w:rPr>
                <w:sz w:val="22"/>
                <w:szCs w:val="22"/>
              </w:rPr>
            </w:pPr>
          </w:p>
        </w:tc>
        <w:tc>
          <w:tcPr>
            <w:tcW w:w="4200" w:type="dxa"/>
            <w:gridSpan w:val="2"/>
            <w:tcBorders>
              <w:top w:val="single" w:color="auto" w:sz="4" w:space="0"/>
              <w:left w:val="nil"/>
              <w:bottom w:val="nil"/>
              <w:right w:val="nil"/>
            </w:tcBorders>
          </w:tcPr>
          <w:p w:rsidR="0020683D" w:rsidP="001C5147" w:rsidRDefault="0020683D" w14:paraId="73BE1660" w14:textId="77777777">
            <w:pPr>
              <w:pStyle w:val="SignatureLine"/>
              <w:spacing w:before="0"/>
              <w:ind w:left="0"/>
              <w:jc w:val="both"/>
              <w:rPr>
                <w:sz w:val="22"/>
                <w:szCs w:val="22"/>
              </w:rPr>
            </w:pPr>
          </w:p>
        </w:tc>
      </w:tr>
      <w:tr w:rsidR="00D615E3" w:rsidTr="001C5147" w14:paraId="0BC944E0" w14:textId="77777777">
        <w:tc>
          <w:tcPr>
            <w:tcW w:w="4068" w:type="dxa"/>
          </w:tcPr>
          <w:p w:rsidR="0020683D" w:rsidP="001C5147" w:rsidRDefault="0020683D" w14:paraId="241E1A6E" w14:textId="77777777">
            <w:pPr>
              <w:pStyle w:val="SignatureLine"/>
              <w:spacing w:before="0"/>
              <w:ind w:left="0"/>
              <w:rPr>
                <w:sz w:val="22"/>
                <w:szCs w:val="22"/>
              </w:rPr>
            </w:pPr>
          </w:p>
        </w:tc>
        <w:tc>
          <w:tcPr>
            <w:tcW w:w="803" w:type="dxa"/>
          </w:tcPr>
          <w:p w:rsidR="0020683D" w:rsidP="001C5147" w:rsidRDefault="0020683D" w14:paraId="31E8B3F2" w14:textId="77777777">
            <w:pPr>
              <w:pStyle w:val="SignatureLine"/>
              <w:spacing w:before="0"/>
              <w:ind w:left="0"/>
              <w:jc w:val="both"/>
              <w:rPr>
                <w:sz w:val="22"/>
                <w:szCs w:val="22"/>
              </w:rPr>
            </w:pPr>
          </w:p>
        </w:tc>
        <w:tc>
          <w:tcPr>
            <w:tcW w:w="856" w:type="dxa"/>
            <w:hideMark/>
          </w:tcPr>
          <w:p w:rsidR="0020683D" w:rsidP="001C5147" w:rsidRDefault="002A228A" w14:paraId="474C176A" w14:textId="77777777">
            <w:pPr>
              <w:pStyle w:val="SignatureLine"/>
              <w:spacing w:before="0"/>
              <w:ind w:left="0"/>
              <w:jc w:val="both"/>
              <w:rPr>
                <w:sz w:val="22"/>
                <w:szCs w:val="22"/>
              </w:rPr>
            </w:pPr>
            <w:r>
              <w:rPr>
                <w:sz w:val="22"/>
                <w:szCs w:val="22"/>
              </w:rPr>
              <w:t>Name:</w:t>
            </w:r>
          </w:p>
        </w:tc>
        <w:tc>
          <w:tcPr>
            <w:tcW w:w="3344" w:type="dxa"/>
            <w:tcBorders>
              <w:top w:val="nil"/>
              <w:left w:val="nil"/>
              <w:bottom w:val="single" w:color="auto" w:sz="4" w:space="0"/>
              <w:right w:val="nil"/>
            </w:tcBorders>
          </w:tcPr>
          <w:p w:rsidR="0020683D" w:rsidP="001C5147" w:rsidRDefault="002A228A" w14:paraId="4D2B28CE" w14:textId="77777777">
            <w:pPr>
              <w:pStyle w:val="SignatureLine"/>
              <w:spacing w:before="0"/>
              <w:ind w:left="0"/>
              <w:jc w:val="both"/>
              <w:rPr>
                <w:sz w:val="22"/>
                <w:szCs w:val="22"/>
              </w:rPr>
            </w:pPr>
            <w:r>
              <w:rPr>
                <w:sz w:val="22"/>
                <w:szCs w:val="22"/>
              </w:rPr>
              <w:t>Matthew P. Galligan</w:t>
            </w:r>
          </w:p>
        </w:tc>
      </w:tr>
      <w:tr w:rsidR="00D615E3" w:rsidTr="001C5147" w14:paraId="4B208400" w14:textId="77777777">
        <w:tc>
          <w:tcPr>
            <w:tcW w:w="4068" w:type="dxa"/>
          </w:tcPr>
          <w:p w:rsidR="0020683D" w:rsidP="001C5147" w:rsidRDefault="0020683D" w14:paraId="4363F747" w14:textId="77777777">
            <w:pPr>
              <w:pStyle w:val="SignatureLine"/>
              <w:spacing w:before="0"/>
              <w:ind w:left="0"/>
              <w:rPr>
                <w:sz w:val="22"/>
                <w:szCs w:val="22"/>
              </w:rPr>
            </w:pPr>
          </w:p>
        </w:tc>
        <w:tc>
          <w:tcPr>
            <w:tcW w:w="803" w:type="dxa"/>
          </w:tcPr>
          <w:p w:rsidR="0020683D" w:rsidP="001C5147" w:rsidRDefault="0020683D" w14:paraId="6D123795" w14:textId="77777777">
            <w:pPr>
              <w:pStyle w:val="SignatureLine"/>
              <w:spacing w:before="0"/>
              <w:ind w:left="0"/>
              <w:jc w:val="both"/>
              <w:rPr>
                <w:sz w:val="22"/>
                <w:szCs w:val="22"/>
              </w:rPr>
            </w:pPr>
          </w:p>
        </w:tc>
        <w:tc>
          <w:tcPr>
            <w:tcW w:w="856" w:type="dxa"/>
            <w:hideMark/>
          </w:tcPr>
          <w:p w:rsidR="0020683D" w:rsidP="001C5147" w:rsidRDefault="002A228A" w14:paraId="6EEB3255" w14:textId="77777777">
            <w:pPr>
              <w:pStyle w:val="SignatureLine"/>
              <w:spacing w:before="0"/>
              <w:ind w:left="0"/>
              <w:jc w:val="both"/>
              <w:rPr>
                <w:sz w:val="22"/>
                <w:szCs w:val="22"/>
              </w:rPr>
            </w:pPr>
            <w:r>
              <w:rPr>
                <w:sz w:val="22"/>
                <w:szCs w:val="22"/>
              </w:rPr>
              <w:t>Title:</w:t>
            </w:r>
          </w:p>
        </w:tc>
        <w:tc>
          <w:tcPr>
            <w:tcW w:w="3344" w:type="dxa"/>
            <w:tcBorders>
              <w:top w:val="nil"/>
              <w:left w:val="nil"/>
              <w:bottom w:val="single" w:color="auto" w:sz="4" w:space="0"/>
              <w:right w:val="nil"/>
            </w:tcBorders>
          </w:tcPr>
          <w:p w:rsidR="0020683D" w:rsidP="001C5147" w:rsidRDefault="002A228A" w14:paraId="4FF6D399" w14:textId="77777777">
            <w:pPr>
              <w:pStyle w:val="SignatureLine"/>
              <w:spacing w:before="0"/>
              <w:ind w:left="0"/>
              <w:jc w:val="both"/>
              <w:rPr>
                <w:sz w:val="22"/>
                <w:szCs w:val="22"/>
              </w:rPr>
            </w:pPr>
            <w:r>
              <w:rPr>
                <w:sz w:val="22"/>
                <w:szCs w:val="22"/>
              </w:rPr>
              <w:t>Chief Executive Officer</w:t>
            </w:r>
          </w:p>
        </w:tc>
      </w:tr>
      <w:tr w:rsidR="00D615E3" w:rsidTr="001C5147" w14:paraId="1AAE3325" w14:textId="77777777">
        <w:tc>
          <w:tcPr>
            <w:tcW w:w="4068" w:type="dxa"/>
          </w:tcPr>
          <w:p w:rsidR="0020683D" w:rsidP="001C5147" w:rsidRDefault="0020683D" w14:paraId="3974D1A9" w14:textId="77777777">
            <w:pPr>
              <w:pStyle w:val="SignatureLine"/>
              <w:spacing w:before="0"/>
              <w:ind w:left="0"/>
              <w:rPr>
                <w:sz w:val="22"/>
                <w:szCs w:val="22"/>
              </w:rPr>
            </w:pPr>
          </w:p>
        </w:tc>
        <w:tc>
          <w:tcPr>
            <w:tcW w:w="803" w:type="dxa"/>
          </w:tcPr>
          <w:p w:rsidR="0020683D" w:rsidP="001C5147" w:rsidRDefault="0020683D" w14:paraId="519C1C2E" w14:textId="77777777">
            <w:pPr>
              <w:pStyle w:val="SignatureLine"/>
              <w:spacing w:before="0"/>
              <w:ind w:left="0"/>
              <w:jc w:val="both"/>
              <w:rPr>
                <w:sz w:val="22"/>
                <w:szCs w:val="22"/>
              </w:rPr>
            </w:pPr>
          </w:p>
        </w:tc>
        <w:tc>
          <w:tcPr>
            <w:tcW w:w="4200" w:type="dxa"/>
            <w:gridSpan w:val="2"/>
          </w:tcPr>
          <w:p w:rsidR="0020683D" w:rsidP="001C5147" w:rsidRDefault="0020683D" w14:paraId="6CF1FE1B" w14:textId="77777777">
            <w:pPr>
              <w:pStyle w:val="SignatureLine"/>
              <w:spacing w:before="0"/>
              <w:ind w:left="0"/>
              <w:jc w:val="both"/>
              <w:rPr>
                <w:sz w:val="22"/>
                <w:szCs w:val="22"/>
              </w:rPr>
            </w:pPr>
          </w:p>
        </w:tc>
      </w:tr>
      <w:tr w:rsidR="00D615E3" w:rsidTr="001C5147" w14:paraId="6DF62C52" w14:textId="77777777">
        <w:tc>
          <w:tcPr>
            <w:tcW w:w="4068" w:type="dxa"/>
          </w:tcPr>
          <w:p w:rsidR="0020683D" w:rsidP="001C5147" w:rsidRDefault="0020683D" w14:paraId="27ECC41F" w14:textId="77777777">
            <w:pPr>
              <w:pStyle w:val="SignatureLine"/>
              <w:spacing w:before="0"/>
              <w:ind w:left="0"/>
              <w:rPr>
                <w:sz w:val="22"/>
                <w:szCs w:val="22"/>
              </w:rPr>
            </w:pPr>
          </w:p>
        </w:tc>
        <w:tc>
          <w:tcPr>
            <w:tcW w:w="803" w:type="dxa"/>
          </w:tcPr>
          <w:p w:rsidR="0020683D" w:rsidP="001C5147" w:rsidRDefault="002A228A" w14:paraId="412C9D26" w14:textId="77777777">
            <w:pPr>
              <w:pStyle w:val="SignatureLine"/>
              <w:spacing w:before="0"/>
              <w:ind w:left="0"/>
              <w:jc w:val="both"/>
              <w:rPr>
                <w:sz w:val="22"/>
                <w:szCs w:val="22"/>
              </w:rPr>
            </w:pPr>
            <w:r>
              <w:rPr>
                <w:sz w:val="22"/>
                <w:szCs w:val="22"/>
              </w:rPr>
              <w:t>Email:</w:t>
            </w:r>
          </w:p>
        </w:tc>
        <w:tc>
          <w:tcPr>
            <w:tcW w:w="4200" w:type="dxa"/>
            <w:gridSpan w:val="2"/>
            <w:tcBorders>
              <w:bottom w:val="single" w:color="auto" w:sz="4" w:space="0"/>
            </w:tcBorders>
          </w:tcPr>
          <w:p w:rsidR="0020683D" w:rsidP="001C5147" w:rsidRDefault="0020683D" w14:paraId="67958402" w14:textId="77777777">
            <w:pPr>
              <w:pStyle w:val="SignatureLine"/>
              <w:spacing w:before="0"/>
              <w:ind w:left="0"/>
              <w:jc w:val="both"/>
              <w:rPr>
                <w:sz w:val="22"/>
                <w:szCs w:val="22"/>
              </w:rPr>
            </w:pPr>
          </w:p>
        </w:tc>
      </w:tr>
      <w:tr w:rsidR="00D615E3" w:rsidTr="001C5147" w14:paraId="7FE9285B" w14:textId="77777777">
        <w:tc>
          <w:tcPr>
            <w:tcW w:w="4068" w:type="dxa"/>
          </w:tcPr>
          <w:p w:rsidR="0020683D" w:rsidP="001C5147" w:rsidRDefault="0020683D" w14:paraId="180F3FB3" w14:textId="77777777">
            <w:pPr>
              <w:pStyle w:val="SignatureLine"/>
              <w:spacing w:before="0"/>
              <w:ind w:left="0"/>
              <w:rPr>
                <w:sz w:val="22"/>
                <w:szCs w:val="22"/>
              </w:rPr>
            </w:pPr>
          </w:p>
        </w:tc>
        <w:tc>
          <w:tcPr>
            <w:tcW w:w="5003" w:type="dxa"/>
            <w:gridSpan w:val="3"/>
          </w:tcPr>
          <w:p w:rsidR="0020683D" w:rsidP="001C5147" w:rsidRDefault="0020683D" w14:paraId="1C0B7DE3" w14:textId="77777777">
            <w:pPr>
              <w:pStyle w:val="SignatureLine"/>
              <w:spacing w:before="0"/>
              <w:ind w:left="0"/>
              <w:jc w:val="both"/>
              <w:rPr>
                <w:sz w:val="22"/>
                <w:szCs w:val="22"/>
              </w:rPr>
            </w:pPr>
          </w:p>
        </w:tc>
      </w:tr>
      <w:tr w:rsidR="00D615E3" w:rsidTr="001C5147" w14:paraId="0702DDE0" w14:textId="77777777">
        <w:tc>
          <w:tcPr>
            <w:tcW w:w="4068" w:type="dxa"/>
            <w:hideMark/>
          </w:tcPr>
          <w:p w:rsidR="0020683D" w:rsidP="001C5147" w:rsidRDefault="0020683D" w14:paraId="2EBE226C" w14:textId="77777777">
            <w:pPr>
              <w:pStyle w:val="SignatureLine"/>
              <w:spacing w:before="0"/>
              <w:ind w:left="0"/>
              <w:rPr>
                <w:sz w:val="22"/>
                <w:szCs w:val="22"/>
              </w:rPr>
            </w:pPr>
          </w:p>
        </w:tc>
        <w:tc>
          <w:tcPr>
            <w:tcW w:w="1659" w:type="dxa"/>
            <w:gridSpan w:val="2"/>
            <w:hideMark/>
          </w:tcPr>
          <w:p w:rsidR="0020683D" w:rsidP="001C5147" w:rsidRDefault="002A228A" w14:paraId="4F3B4A59" w14:textId="77777777">
            <w:pPr>
              <w:pStyle w:val="SignatureLine"/>
              <w:spacing w:before="0"/>
              <w:ind w:left="0"/>
              <w:jc w:val="both"/>
              <w:rPr>
                <w:sz w:val="22"/>
                <w:szCs w:val="22"/>
              </w:rPr>
            </w:pPr>
            <w:r w:rsidRPr="000E0DAE">
              <w:rPr>
                <w:sz w:val="22"/>
                <w:szCs w:val="22"/>
                <w:u w:val="single"/>
              </w:rPr>
              <w:t>Address</w:t>
            </w:r>
            <w:r>
              <w:rPr>
                <w:sz w:val="22"/>
                <w:szCs w:val="22"/>
              </w:rPr>
              <w:t>:</w:t>
            </w:r>
          </w:p>
        </w:tc>
        <w:tc>
          <w:tcPr>
            <w:tcW w:w="3344" w:type="dxa"/>
            <w:hideMark/>
          </w:tcPr>
          <w:p w:rsidR="0020683D" w:rsidP="001C5147" w:rsidRDefault="0020683D" w14:paraId="30A00C41" w14:textId="15099F75">
            <w:pPr>
              <w:pStyle w:val="SignatureLine"/>
              <w:spacing w:before="0"/>
              <w:ind w:left="0"/>
              <w:jc w:val="both"/>
              <w:rPr>
                <w:sz w:val="22"/>
                <w:szCs w:val="22"/>
              </w:rPr>
            </w:pPr>
          </w:p>
        </w:tc>
      </w:tr>
      <w:tr w:rsidR="00D615E3" w:rsidTr="001C5147" w14:paraId="1D3E7222" w14:textId="77777777">
        <w:tc>
          <w:tcPr>
            <w:tcW w:w="4068" w:type="dxa"/>
            <w:hideMark/>
          </w:tcPr>
          <w:p w:rsidR="0020683D" w:rsidP="001C5147" w:rsidRDefault="0020683D" w14:paraId="1406A010" w14:textId="77777777">
            <w:pPr>
              <w:pStyle w:val="SignatureLine"/>
              <w:spacing w:before="0"/>
              <w:ind w:left="0"/>
              <w:rPr>
                <w:sz w:val="22"/>
                <w:szCs w:val="22"/>
              </w:rPr>
            </w:pPr>
          </w:p>
        </w:tc>
        <w:tc>
          <w:tcPr>
            <w:tcW w:w="1659" w:type="dxa"/>
            <w:gridSpan w:val="2"/>
          </w:tcPr>
          <w:p w:rsidR="0020683D" w:rsidP="001C5147" w:rsidRDefault="0020683D" w14:paraId="5D373671" w14:textId="77777777">
            <w:pPr>
              <w:pStyle w:val="SignatureLine"/>
              <w:spacing w:before="0"/>
              <w:ind w:left="0"/>
              <w:jc w:val="both"/>
              <w:rPr>
                <w:sz w:val="22"/>
                <w:szCs w:val="22"/>
              </w:rPr>
            </w:pPr>
          </w:p>
        </w:tc>
        <w:tc>
          <w:tcPr>
            <w:tcW w:w="3344" w:type="dxa"/>
            <w:hideMark/>
          </w:tcPr>
          <w:p w:rsidR="0020683D" w:rsidP="001C5147" w:rsidRDefault="0020683D" w14:paraId="2A306278" w14:textId="5793047A">
            <w:pPr>
              <w:pStyle w:val="SignatureLine"/>
              <w:spacing w:before="0"/>
              <w:ind w:left="0"/>
              <w:jc w:val="both"/>
              <w:rPr>
                <w:sz w:val="22"/>
                <w:szCs w:val="22"/>
              </w:rPr>
            </w:pPr>
          </w:p>
        </w:tc>
      </w:tr>
      <w:tr w:rsidR="00D615E3" w:rsidTr="001C5147" w14:paraId="4A109F3B" w14:textId="77777777">
        <w:tc>
          <w:tcPr>
            <w:tcW w:w="4068" w:type="dxa"/>
          </w:tcPr>
          <w:p w:rsidR="0020683D" w:rsidP="001C5147" w:rsidRDefault="0020683D" w14:paraId="79A7F868" w14:textId="77777777">
            <w:pPr>
              <w:pStyle w:val="SignatureLine"/>
              <w:spacing w:before="0"/>
              <w:ind w:left="0"/>
              <w:rPr>
                <w:sz w:val="22"/>
                <w:szCs w:val="22"/>
              </w:rPr>
            </w:pPr>
          </w:p>
        </w:tc>
        <w:tc>
          <w:tcPr>
            <w:tcW w:w="1659" w:type="dxa"/>
            <w:gridSpan w:val="2"/>
          </w:tcPr>
          <w:p w:rsidR="0020683D" w:rsidP="001C5147" w:rsidRDefault="0020683D" w14:paraId="3BF1B0FB" w14:textId="77777777">
            <w:pPr>
              <w:pStyle w:val="SignatureLine"/>
              <w:spacing w:before="0"/>
              <w:ind w:left="0"/>
              <w:jc w:val="both"/>
              <w:rPr>
                <w:sz w:val="22"/>
                <w:szCs w:val="22"/>
              </w:rPr>
            </w:pPr>
          </w:p>
        </w:tc>
        <w:tc>
          <w:tcPr>
            <w:tcW w:w="3344" w:type="dxa"/>
          </w:tcPr>
          <w:p w:rsidR="0020683D" w:rsidP="001C5147" w:rsidRDefault="0020683D" w14:paraId="421F691F" w14:textId="77777777">
            <w:pPr>
              <w:pStyle w:val="SignatureLine"/>
              <w:spacing w:before="0"/>
              <w:ind w:left="0"/>
              <w:jc w:val="both"/>
              <w:rPr>
                <w:sz w:val="22"/>
                <w:szCs w:val="22"/>
              </w:rPr>
            </w:pPr>
          </w:p>
        </w:tc>
      </w:tr>
    </w:tbl>
    <w:p w:rsidRPr="00504207" w:rsidR="0020683D" w:rsidP="0020683D" w:rsidRDefault="0020683D" w14:paraId="7AB97385" w14:textId="77777777">
      <w:pPr>
        <w:pStyle w:val="BodyText"/>
        <w:rPr>
          <w:sz w:val="22"/>
          <w:szCs w:val="22"/>
        </w:rPr>
      </w:pPr>
    </w:p>
    <w:tbl>
      <w:tblPr>
        <w:tblW w:w="0" w:type="auto"/>
        <w:tblLook w:val="01E0" w:firstRow="1" w:lastRow="1" w:firstColumn="1" w:lastColumn="1" w:noHBand="0" w:noVBand="0"/>
      </w:tblPr>
      <w:tblGrid>
        <w:gridCol w:w="4068"/>
        <w:gridCol w:w="1170"/>
        <w:gridCol w:w="3870"/>
      </w:tblGrid>
      <w:tr w:rsidR="00D615E3" w:rsidTr="001C5147" w14:paraId="1B5A0EF1" w14:textId="77777777">
        <w:tc>
          <w:tcPr>
            <w:tcW w:w="4068" w:type="dxa"/>
          </w:tcPr>
          <w:p w:rsidRPr="00504207" w:rsidR="0020683D" w:rsidP="001C5147" w:rsidRDefault="0020683D" w14:paraId="3791B465" w14:textId="77777777">
            <w:pPr>
              <w:pStyle w:val="SignatureLine"/>
              <w:spacing w:before="0"/>
              <w:ind w:left="0"/>
              <w:rPr>
                <w:sz w:val="22"/>
                <w:szCs w:val="22"/>
              </w:rPr>
            </w:pPr>
          </w:p>
        </w:tc>
        <w:tc>
          <w:tcPr>
            <w:tcW w:w="5040" w:type="dxa"/>
            <w:gridSpan w:val="2"/>
          </w:tcPr>
          <w:p w:rsidRPr="00504207" w:rsidR="0020683D" w:rsidP="001C5147" w:rsidRDefault="002A228A" w14:paraId="6BC262ED" w14:textId="77777777">
            <w:pPr>
              <w:pStyle w:val="SignatureLine"/>
              <w:spacing w:before="0"/>
              <w:ind w:left="0"/>
              <w:jc w:val="both"/>
              <w:rPr>
                <w:sz w:val="22"/>
                <w:szCs w:val="22"/>
              </w:rPr>
            </w:pPr>
            <w:r w:rsidRPr="00504207">
              <w:rPr>
                <w:b/>
                <w:sz w:val="22"/>
                <w:szCs w:val="22"/>
              </w:rPr>
              <w:t>CONSULTANT:</w:t>
            </w:r>
          </w:p>
        </w:tc>
      </w:tr>
      <w:tr w:rsidR="00D615E3" w:rsidTr="001C5147" w14:paraId="14839552" w14:textId="77777777">
        <w:tc>
          <w:tcPr>
            <w:tcW w:w="4068" w:type="dxa"/>
          </w:tcPr>
          <w:p w:rsidRPr="00504207" w:rsidR="0020683D" w:rsidP="001C5147" w:rsidRDefault="0020683D" w14:paraId="68FBFC4E" w14:textId="77777777">
            <w:pPr>
              <w:pStyle w:val="SignatureLine"/>
              <w:spacing w:before="0"/>
              <w:ind w:left="10800" w:hanging="10800"/>
              <w:rPr>
                <w:sz w:val="22"/>
                <w:szCs w:val="22"/>
              </w:rPr>
            </w:pPr>
          </w:p>
        </w:tc>
        <w:tc>
          <w:tcPr>
            <w:tcW w:w="5040" w:type="dxa"/>
            <w:gridSpan w:val="2"/>
          </w:tcPr>
          <w:p w:rsidRPr="00504207" w:rsidR="0020683D" w:rsidP="001C5147" w:rsidRDefault="0020683D" w14:paraId="260B247D" w14:textId="77777777">
            <w:pPr>
              <w:pStyle w:val="SignatureLine"/>
              <w:spacing w:before="0"/>
              <w:ind w:left="10800" w:hanging="10800"/>
              <w:jc w:val="both"/>
              <w:rPr>
                <w:sz w:val="22"/>
                <w:szCs w:val="22"/>
              </w:rPr>
            </w:pPr>
          </w:p>
        </w:tc>
      </w:tr>
      <w:tr w:rsidR="00D615E3" w:rsidTr="001C5147" w14:paraId="2B6E33EA" w14:textId="77777777">
        <w:tc>
          <w:tcPr>
            <w:tcW w:w="4068" w:type="dxa"/>
          </w:tcPr>
          <w:p w:rsidRPr="00504207" w:rsidR="0020683D" w:rsidP="001C5147" w:rsidRDefault="0020683D" w14:paraId="17043053" w14:textId="77777777">
            <w:pPr>
              <w:pStyle w:val="SignatureLine"/>
              <w:spacing w:before="0"/>
              <w:ind w:left="0"/>
              <w:rPr>
                <w:sz w:val="22"/>
                <w:szCs w:val="22"/>
              </w:rPr>
            </w:pPr>
          </w:p>
        </w:tc>
        <w:tc>
          <w:tcPr>
            <w:tcW w:w="5040" w:type="dxa"/>
            <w:gridSpan w:val="2"/>
            <w:tcBorders>
              <w:bottom w:val="single" w:color="auto" w:sz="4" w:space="0"/>
            </w:tcBorders>
          </w:tcPr>
          <w:p w:rsidRPr="00504207" w:rsidR="0020683D" w:rsidP="001C5147" w:rsidRDefault="0020683D" w14:paraId="16BEA936" w14:textId="77777777">
            <w:pPr>
              <w:pStyle w:val="SignatureLine"/>
              <w:spacing w:before="0"/>
              <w:ind w:left="0"/>
              <w:jc w:val="both"/>
              <w:rPr>
                <w:sz w:val="22"/>
                <w:szCs w:val="22"/>
              </w:rPr>
            </w:pPr>
          </w:p>
        </w:tc>
      </w:tr>
      <w:tr w:rsidR="00D615E3" w:rsidTr="001C5147" w14:paraId="30E2E669" w14:textId="77777777">
        <w:tc>
          <w:tcPr>
            <w:tcW w:w="4068" w:type="dxa"/>
          </w:tcPr>
          <w:p w:rsidRPr="00504207" w:rsidR="0020683D" w:rsidP="001C5147" w:rsidRDefault="0020683D" w14:paraId="3DCA73CC" w14:textId="77777777">
            <w:pPr>
              <w:pStyle w:val="SignatureLine"/>
              <w:spacing w:before="0"/>
              <w:ind w:left="0"/>
              <w:rPr>
                <w:sz w:val="22"/>
                <w:szCs w:val="22"/>
              </w:rPr>
            </w:pPr>
          </w:p>
        </w:tc>
        <w:tc>
          <w:tcPr>
            <w:tcW w:w="5040" w:type="dxa"/>
            <w:gridSpan w:val="2"/>
            <w:tcBorders>
              <w:top w:val="single" w:color="auto" w:sz="4" w:space="0"/>
            </w:tcBorders>
            <w:shd w:val="clear" w:color="auto" w:fill="auto"/>
          </w:tcPr>
          <w:p w:rsidRPr="00504207" w:rsidR="0020683D" w:rsidP="001C5147" w:rsidRDefault="002A228A" w14:paraId="1AC92025" w14:textId="77777777">
            <w:pPr>
              <w:pStyle w:val="SignatureLine"/>
              <w:spacing w:before="0"/>
              <w:ind w:left="0"/>
              <w:jc w:val="center"/>
              <w:rPr>
                <w:sz w:val="22"/>
                <w:szCs w:val="22"/>
              </w:rPr>
            </w:pPr>
            <w:r w:rsidRPr="00504207">
              <w:rPr>
                <w:sz w:val="22"/>
                <w:szCs w:val="22"/>
              </w:rPr>
              <w:t xml:space="preserve">Name of </w:t>
            </w:r>
            <w:r w:rsidRPr="00504207">
              <w:rPr>
                <w:sz w:val="22"/>
                <w:szCs w:val="22"/>
              </w:rPr>
              <w:t>Consultant (Please Print)</w:t>
            </w:r>
          </w:p>
        </w:tc>
      </w:tr>
      <w:tr w:rsidR="00D615E3" w:rsidTr="001C5147" w14:paraId="12438278" w14:textId="77777777">
        <w:tc>
          <w:tcPr>
            <w:tcW w:w="4068" w:type="dxa"/>
          </w:tcPr>
          <w:p w:rsidRPr="00504207" w:rsidR="0020683D" w:rsidP="001C5147" w:rsidRDefault="0020683D" w14:paraId="0BAE221D" w14:textId="77777777">
            <w:pPr>
              <w:pStyle w:val="SignatureLine"/>
              <w:spacing w:before="0"/>
              <w:ind w:left="0"/>
              <w:rPr>
                <w:sz w:val="22"/>
                <w:szCs w:val="22"/>
              </w:rPr>
            </w:pPr>
          </w:p>
        </w:tc>
        <w:tc>
          <w:tcPr>
            <w:tcW w:w="5040" w:type="dxa"/>
            <w:gridSpan w:val="2"/>
            <w:shd w:val="clear" w:color="auto" w:fill="auto"/>
          </w:tcPr>
          <w:p w:rsidRPr="00504207" w:rsidR="0020683D" w:rsidP="001C5147" w:rsidRDefault="0020683D" w14:paraId="325F6F74" w14:textId="77777777">
            <w:pPr>
              <w:pStyle w:val="SignatureLine"/>
              <w:spacing w:before="0"/>
              <w:ind w:left="0"/>
              <w:jc w:val="center"/>
              <w:rPr>
                <w:sz w:val="22"/>
                <w:szCs w:val="22"/>
              </w:rPr>
            </w:pPr>
          </w:p>
        </w:tc>
      </w:tr>
      <w:tr w:rsidR="00D615E3" w:rsidTr="001C5147" w14:paraId="6F4BCCA3" w14:textId="77777777">
        <w:tc>
          <w:tcPr>
            <w:tcW w:w="4068" w:type="dxa"/>
          </w:tcPr>
          <w:p w:rsidRPr="00504207" w:rsidR="0020683D" w:rsidP="001C5147" w:rsidRDefault="0020683D" w14:paraId="42F0FA74" w14:textId="77777777">
            <w:pPr>
              <w:pStyle w:val="SignatureLine"/>
              <w:spacing w:before="0"/>
              <w:ind w:left="0"/>
              <w:rPr>
                <w:sz w:val="22"/>
                <w:szCs w:val="22"/>
              </w:rPr>
            </w:pPr>
          </w:p>
        </w:tc>
        <w:tc>
          <w:tcPr>
            <w:tcW w:w="5040" w:type="dxa"/>
            <w:gridSpan w:val="2"/>
            <w:tcBorders>
              <w:bottom w:val="single" w:color="auto" w:sz="4" w:space="0"/>
            </w:tcBorders>
            <w:shd w:val="clear" w:color="auto" w:fill="auto"/>
          </w:tcPr>
          <w:p w:rsidRPr="00504207" w:rsidR="0020683D" w:rsidP="001C5147" w:rsidRDefault="0020683D" w14:paraId="31C50B35" w14:textId="77777777">
            <w:pPr>
              <w:pStyle w:val="SignatureLine"/>
              <w:spacing w:before="0"/>
              <w:ind w:left="0"/>
              <w:jc w:val="center"/>
              <w:rPr>
                <w:sz w:val="22"/>
                <w:szCs w:val="22"/>
              </w:rPr>
            </w:pPr>
          </w:p>
        </w:tc>
      </w:tr>
      <w:tr w:rsidR="00D615E3" w:rsidTr="001C5147" w14:paraId="5A7594F6" w14:textId="77777777">
        <w:trPr>
          <w:trHeight w:val="377"/>
        </w:trPr>
        <w:tc>
          <w:tcPr>
            <w:tcW w:w="4068" w:type="dxa"/>
          </w:tcPr>
          <w:p w:rsidRPr="00504207" w:rsidR="0020683D" w:rsidP="001C5147" w:rsidRDefault="0020683D" w14:paraId="49F687FE" w14:textId="77777777">
            <w:pPr>
              <w:pStyle w:val="SignatureLine"/>
              <w:spacing w:before="0"/>
              <w:ind w:left="0"/>
              <w:rPr>
                <w:sz w:val="22"/>
                <w:szCs w:val="22"/>
              </w:rPr>
            </w:pPr>
          </w:p>
        </w:tc>
        <w:tc>
          <w:tcPr>
            <w:tcW w:w="5040" w:type="dxa"/>
            <w:gridSpan w:val="2"/>
            <w:tcBorders>
              <w:top w:val="single" w:color="auto" w:sz="4" w:space="0"/>
            </w:tcBorders>
            <w:shd w:val="clear" w:color="auto" w:fill="auto"/>
          </w:tcPr>
          <w:p w:rsidRPr="00504207" w:rsidR="0020683D" w:rsidP="001C5147" w:rsidRDefault="002A228A" w14:paraId="11CC0201" w14:textId="77777777">
            <w:pPr>
              <w:pStyle w:val="SignatureLine"/>
              <w:spacing w:before="0"/>
              <w:ind w:left="0"/>
              <w:jc w:val="center"/>
              <w:rPr>
                <w:sz w:val="22"/>
                <w:szCs w:val="22"/>
              </w:rPr>
            </w:pPr>
            <w:r w:rsidRPr="00504207">
              <w:rPr>
                <w:sz w:val="22"/>
                <w:szCs w:val="22"/>
              </w:rPr>
              <w:t>Signature</w:t>
            </w:r>
          </w:p>
        </w:tc>
      </w:tr>
      <w:tr w:rsidR="00D615E3" w:rsidTr="001C5147" w14:paraId="15A6C9D8" w14:textId="77777777">
        <w:tc>
          <w:tcPr>
            <w:tcW w:w="4068" w:type="dxa"/>
          </w:tcPr>
          <w:p w:rsidRPr="00504207" w:rsidR="0020683D" w:rsidP="001C5147" w:rsidRDefault="0020683D" w14:paraId="6BE08ED6" w14:textId="77777777">
            <w:pPr>
              <w:pStyle w:val="SignatureLine"/>
              <w:spacing w:before="0"/>
              <w:ind w:left="0"/>
              <w:rPr>
                <w:sz w:val="22"/>
                <w:szCs w:val="22"/>
              </w:rPr>
            </w:pPr>
          </w:p>
        </w:tc>
        <w:tc>
          <w:tcPr>
            <w:tcW w:w="5040" w:type="dxa"/>
            <w:gridSpan w:val="2"/>
            <w:shd w:val="clear" w:color="auto" w:fill="auto"/>
          </w:tcPr>
          <w:p w:rsidRPr="00504207" w:rsidR="0020683D" w:rsidP="001C5147" w:rsidRDefault="0020683D" w14:paraId="20D4900B" w14:textId="77777777">
            <w:pPr>
              <w:pStyle w:val="SignatureLine"/>
              <w:spacing w:before="0"/>
              <w:ind w:left="0"/>
              <w:jc w:val="center"/>
              <w:rPr>
                <w:sz w:val="22"/>
                <w:szCs w:val="22"/>
              </w:rPr>
            </w:pPr>
          </w:p>
        </w:tc>
      </w:tr>
      <w:tr w:rsidR="00D615E3" w:rsidTr="001C5147" w14:paraId="62576A8F" w14:textId="77777777">
        <w:tc>
          <w:tcPr>
            <w:tcW w:w="4068" w:type="dxa"/>
          </w:tcPr>
          <w:p w:rsidRPr="00504207" w:rsidR="0020683D" w:rsidP="001C5147" w:rsidRDefault="0020683D" w14:paraId="3A9A20C3" w14:textId="77777777">
            <w:pPr>
              <w:pStyle w:val="SignatureLine"/>
              <w:spacing w:before="0"/>
              <w:ind w:left="0"/>
              <w:rPr>
                <w:sz w:val="22"/>
                <w:szCs w:val="22"/>
              </w:rPr>
            </w:pPr>
          </w:p>
        </w:tc>
        <w:tc>
          <w:tcPr>
            <w:tcW w:w="5040" w:type="dxa"/>
            <w:gridSpan w:val="2"/>
            <w:tcBorders>
              <w:bottom w:val="single" w:color="auto" w:sz="4" w:space="0"/>
            </w:tcBorders>
            <w:shd w:val="clear" w:color="auto" w:fill="auto"/>
          </w:tcPr>
          <w:p w:rsidRPr="00504207" w:rsidR="0020683D" w:rsidP="001C5147" w:rsidRDefault="0020683D" w14:paraId="45E7A2A5" w14:textId="77777777">
            <w:pPr>
              <w:pStyle w:val="SignatureLine"/>
              <w:spacing w:before="0"/>
              <w:ind w:left="0"/>
              <w:jc w:val="center"/>
              <w:rPr>
                <w:sz w:val="22"/>
                <w:szCs w:val="22"/>
              </w:rPr>
            </w:pPr>
          </w:p>
        </w:tc>
      </w:tr>
      <w:tr w:rsidR="00D615E3" w:rsidTr="001C5147" w14:paraId="5DAD27C9" w14:textId="77777777">
        <w:tc>
          <w:tcPr>
            <w:tcW w:w="4068" w:type="dxa"/>
          </w:tcPr>
          <w:p w:rsidRPr="00504207" w:rsidR="0020683D" w:rsidP="001C5147" w:rsidRDefault="0020683D" w14:paraId="4E9FC8E3" w14:textId="77777777">
            <w:pPr>
              <w:pStyle w:val="SignatureLine"/>
              <w:spacing w:before="0"/>
              <w:ind w:left="0"/>
              <w:rPr>
                <w:sz w:val="22"/>
                <w:szCs w:val="22"/>
              </w:rPr>
            </w:pPr>
          </w:p>
        </w:tc>
        <w:tc>
          <w:tcPr>
            <w:tcW w:w="5040" w:type="dxa"/>
            <w:gridSpan w:val="2"/>
            <w:tcBorders>
              <w:top w:val="single" w:color="auto" w:sz="4" w:space="0"/>
            </w:tcBorders>
            <w:shd w:val="clear" w:color="auto" w:fill="auto"/>
          </w:tcPr>
          <w:p w:rsidRPr="00504207" w:rsidR="0020683D" w:rsidP="001C5147" w:rsidRDefault="002A228A" w14:paraId="62EA9D9B" w14:textId="77777777">
            <w:pPr>
              <w:pStyle w:val="SignatureLine"/>
              <w:spacing w:before="0"/>
              <w:ind w:left="0"/>
              <w:jc w:val="center"/>
              <w:rPr>
                <w:sz w:val="22"/>
                <w:szCs w:val="22"/>
              </w:rPr>
            </w:pPr>
            <w:r w:rsidRPr="00504207">
              <w:rPr>
                <w:sz w:val="22"/>
                <w:szCs w:val="22"/>
              </w:rPr>
              <w:t>Title (if applicable)</w:t>
            </w:r>
          </w:p>
        </w:tc>
      </w:tr>
      <w:tr w:rsidR="00D615E3" w:rsidTr="001C5147" w14:paraId="0BFAFA23" w14:textId="77777777">
        <w:tc>
          <w:tcPr>
            <w:tcW w:w="4068" w:type="dxa"/>
          </w:tcPr>
          <w:p w:rsidRPr="00504207" w:rsidR="0020683D" w:rsidP="001C5147" w:rsidRDefault="0020683D" w14:paraId="56DC3A1C" w14:textId="77777777">
            <w:pPr>
              <w:pStyle w:val="SignatureLine"/>
              <w:spacing w:before="0"/>
              <w:ind w:left="0"/>
              <w:rPr>
                <w:sz w:val="22"/>
                <w:szCs w:val="22"/>
              </w:rPr>
            </w:pPr>
          </w:p>
        </w:tc>
        <w:tc>
          <w:tcPr>
            <w:tcW w:w="5040" w:type="dxa"/>
            <w:gridSpan w:val="2"/>
          </w:tcPr>
          <w:p w:rsidRPr="00504207" w:rsidR="0020683D" w:rsidP="001C5147" w:rsidRDefault="0020683D" w14:paraId="59AE3A2F" w14:textId="77777777">
            <w:pPr>
              <w:pStyle w:val="SignatureLine"/>
              <w:spacing w:before="0"/>
              <w:ind w:left="0"/>
              <w:jc w:val="both"/>
              <w:rPr>
                <w:sz w:val="22"/>
                <w:szCs w:val="22"/>
              </w:rPr>
            </w:pPr>
          </w:p>
        </w:tc>
      </w:tr>
      <w:tr w:rsidR="00D615E3" w:rsidTr="001C5147" w14:paraId="2BAA56E4" w14:textId="77777777">
        <w:tc>
          <w:tcPr>
            <w:tcW w:w="4068" w:type="dxa"/>
          </w:tcPr>
          <w:p w:rsidRPr="00504207" w:rsidR="0020683D" w:rsidP="001C5147" w:rsidRDefault="0020683D" w14:paraId="365ADB1F" w14:textId="77777777">
            <w:pPr>
              <w:pStyle w:val="SignatureLine"/>
              <w:spacing w:before="0"/>
              <w:ind w:left="0"/>
              <w:rPr>
                <w:sz w:val="22"/>
                <w:szCs w:val="22"/>
              </w:rPr>
            </w:pPr>
          </w:p>
        </w:tc>
        <w:tc>
          <w:tcPr>
            <w:tcW w:w="5040" w:type="dxa"/>
            <w:gridSpan w:val="2"/>
            <w:tcBorders>
              <w:bottom w:val="single" w:color="auto" w:sz="4" w:space="0"/>
            </w:tcBorders>
          </w:tcPr>
          <w:p w:rsidRPr="00504207" w:rsidR="0020683D" w:rsidP="001C5147" w:rsidRDefault="0020683D" w14:paraId="5694F5E6" w14:textId="77777777">
            <w:pPr>
              <w:pStyle w:val="SignatureLine"/>
              <w:spacing w:before="0"/>
              <w:ind w:left="0"/>
              <w:jc w:val="both"/>
              <w:rPr>
                <w:sz w:val="22"/>
                <w:szCs w:val="22"/>
              </w:rPr>
            </w:pPr>
          </w:p>
        </w:tc>
      </w:tr>
      <w:tr w:rsidR="00D615E3" w:rsidTr="001C5147" w14:paraId="2C018BBE" w14:textId="77777777">
        <w:tc>
          <w:tcPr>
            <w:tcW w:w="4068" w:type="dxa"/>
          </w:tcPr>
          <w:p w:rsidRPr="00504207" w:rsidR="0020683D" w:rsidP="001C5147" w:rsidRDefault="0020683D" w14:paraId="40D4369B" w14:textId="77777777">
            <w:pPr>
              <w:pStyle w:val="SignatureLine"/>
              <w:spacing w:before="0"/>
              <w:ind w:left="0"/>
              <w:rPr>
                <w:sz w:val="22"/>
                <w:szCs w:val="22"/>
              </w:rPr>
            </w:pPr>
          </w:p>
        </w:tc>
        <w:tc>
          <w:tcPr>
            <w:tcW w:w="5040" w:type="dxa"/>
            <w:gridSpan w:val="2"/>
            <w:tcBorders>
              <w:top w:val="single" w:color="auto" w:sz="4" w:space="0"/>
            </w:tcBorders>
          </w:tcPr>
          <w:p w:rsidRPr="00504207" w:rsidR="0020683D" w:rsidP="001C5147" w:rsidRDefault="002A228A" w14:paraId="283FA09E" w14:textId="77777777">
            <w:pPr>
              <w:pStyle w:val="SignatureLine"/>
              <w:spacing w:before="0"/>
              <w:ind w:left="0"/>
              <w:jc w:val="center"/>
              <w:rPr>
                <w:sz w:val="22"/>
                <w:szCs w:val="22"/>
              </w:rPr>
            </w:pPr>
            <w:r>
              <w:rPr>
                <w:sz w:val="22"/>
                <w:szCs w:val="22"/>
              </w:rPr>
              <w:t>Email</w:t>
            </w:r>
          </w:p>
        </w:tc>
      </w:tr>
      <w:tr w:rsidR="00D615E3" w:rsidTr="001C5147" w14:paraId="75BD2D60" w14:textId="77777777">
        <w:tc>
          <w:tcPr>
            <w:tcW w:w="4068" w:type="dxa"/>
          </w:tcPr>
          <w:p w:rsidRPr="00504207" w:rsidR="0020683D" w:rsidP="001C5147" w:rsidRDefault="0020683D" w14:paraId="525AB04B" w14:textId="77777777">
            <w:pPr>
              <w:pStyle w:val="SignatureLine"/>
              <w:spacing w:before="0"/>
              <w:ind w:left="0"/>
              <w:rPr>
                <w:sz w:val="22"/>
                <w:szCs w:val="22"/>
              </w:rPr>
            </w:pPr>
          </w:p>
        </w:tc>
        <w:tc>
          <w:tcPr>
            <w:tcW w:w="5040" w:type="dxa"/>
            <w:gridSpan w:val="2"/>
          </w:tcPr>
          <w:p w:rsidRPr="00504207" w:rsidR="0020683D" w:rsidP="001C5147" w:rsidRDefault="0020683D" w14:paraId="7C2A16E4" w14:textId="77777777">
            <w:pPr>
              <w:pStyle w:val="SignatureLine"/>
              <w:spacing w:before="0"/>
              <w:ind w:left="0"/>
              <w:jc w:val="both"/>
              <w:rPr>
                <w:sz w:val="22"/>
                <w:szCs w:val="22"/>
              </w:rPr>
            </w:pPr>
          </w:p>
        </w:tc>
      </w:tr>
      <w:tr w:rsidR="00D615E3" w:rsidTr="001C5147" w14:paraId="324B6B99" w14:textId="77777777">
        <w:tc>
          <w:tcPr>
            <w:tcW w:w="4068" w:type="dxa"/>
          </w:tcPr>
          <w:p w:rsidRPr="00504207" w:rsidR="0020683D" w:rsidP="001C5147" w:rsidRDefault="0020683D" w14:paraId="7582A226" w14:textId="77777777">
            <w:pPr>
              <w:pStyle w:val="SignatureLine"/>
              <w:spacing w:before="0"/>
              <w:ind w:left="0"/>
              <w:rPr>
                <w:sz w:val="22"/>
                <w:szCs w:val="22"/>
              </w:rPr>
            </w:pPr>
          </w:p>
        </w:tc>
        <w:tc>
          <w:tcPr>
            <w:tcW w:w="1170" w:type="dxa"/>
            <w:shd w:val="clear" w:color="auto" w:fill="auto"/>
          </w:tcPr>
          <w:p w:rsidRPr="00504207" w:rsidR="0020683D" w:rsidP="001C5147" w:rsidRDefault="002A228A" w14:paraId="2F9389C3" w14:textId="77777777">
            <w:pPr>
              <w:pStyle w:val="SignatureLine"/>
              <w:spacing w:before="0"/>
              <w:ind w:left="0"/>
              <w:jc w:val="both"/>
              <w:rPr>
                <w:sz w:val="22"/>
                <w:szCs w:val="22"/>
              </w:rPr>
            </w:pPr>
            <w:r w:rsidRPr="00504207">
              <w:rPr>
                <w:sz w:val="22"/>
                <w:szCs w:val="22"/>
                <w:u w:val="single"/>
              </w:rPr>
              <w:t>Address</w:t>
            </w:r>
            <w:r w:rsidRPr="00504207">
              <w:rPr>
                <w:sz w:val="22"/>
                <w:szCs w:val="22"/>
              </w:rPr>
              <w:t>:</w:t>
            </w:r>
          </w:p>
        </w:tc>
        <w:tc>
          <w:tcPr>
            <w:tcW w:w="3870" w:type="dxa"/>
            <w:tcBorders>
              <w:bottom w:val="single" w:color="auto" w:sz="4" w:space="0"/>
            </w:tcBorders>
            <w:shd w:val="clear" w:color="auto" w:fill="auto"/>
          </w:tcPr>
          <w:p w:rsidRPr="00504207" w:rsidR="0020683D" w:rsidP="001C5147" w:rsidRDefault="0020683D" w14:paraId="4A18BE5A" w14:textId="77777777">
            <w:pPr>
              <w:pStyle w:val="SignatureLine"/>
              <w:spacing w:before="0"/>
              <w:ind w:left="0"/>
              <w:jc w:val="both"/>
              <w:rPr>
                <w:sz w:val="22"/>
                <w:szCs w:val="22"/>
              </w:rPr>
            </w:pPr>
          </w:p>
        </w:tc>
      </w:tr>
      <w:tr w:rsidR="00D615E3" w:rsidTr="001C5147" w14:paraId="63FF12B6" w14:textId="77777777">
        <w:tc>
          <w:tcPr>
            <w:tcW w:w="4068" w:type="dxa"/>
          </w:tcPr>
          <w:p w:rsidRPr="00504207" w:rsidR="0020683D" w:rsidP="001C5147" w:rsidRDefault="0020683D" w14:paraId="126B8B73" w14:textId="77777777">
            <w:pPr>
              <w:pStyle w:val="SignatureLine"/>
              <w:spacing w:before="0"/>
              <w:ind w:left="0"/>
              <w:rPr>
                <w:sz w:val="22"/>
                <w:szCs w:val="22"/>
              </w:rPr>
            </w:pPr>
          </w:p>
        </w:tc>
        <w:tc>
          <w:tcPr>
            <w:tcW w:w="1170" w:type="dxa"/>
            <w:shd w:val="clear" w:color="auto" w:fill="auto"/>
          </w:tcPr>
          <w:p w:rsidRPr="00504207" w:rsidR="0020683D" w:rsidP="001C5147" w:rsidRDefault="0020683D" w14:paraId="42D17D77" w14:textId="77777777">
            <w:pPr>
              <w:pStyle w:val="SignatureLine"/>
              <w:spacing w:before="0"/>
              <w:ind w:left="0"/>
              <w:jc w:val="both"/>
              <w:rPr>
                <w:sz w:val="22"/>
                <w:szCs w:val="22"/>
              </w:rPr>
            </w:pPr>
          </w:p>
        </w:tc>
        <w:tc>
          <w:tcPr>
            <w:tcW w:w="3870" w:type="dxa"/>
            <w:tcBorders>
              <w:top w:val="single" w:color="auto" w:sz="4" w:space="0"/>
              <w:bottom w:val="single" w:color="auto" w:sz="4" w:space="0"/>
            </w:tcBorders>
            <w:shd w:val="clear" w:color="auto" w:fill="auto"/>
          </w:tcPr>
          <w:p w:rsidRPr="00504207" w:rsidR="0020683D" w:rsidP="001C5147" w:rsidRDefault="0020683D" w14:paraId="79C70B07" w14:textId="77777777">
            <w:pPr>
              <w:pStyle w:val="SignatureLine"/>
              <w:spacing w:before="0"/>
              <w:ind w:left="0"/>
              <w:jc w:val="both"/>
              <w:rPr>
                <w:sz w:val="22"/>
                <w:szCs w:val="22"/>
              </w:rPr>
            </w:pPr>
          </w:p>
        </w:tc>
      </w:tr>
      <w:tr w:rsidR="00D615E3" w:rsidTr="001C5147" w14:paraId="0914FBF4" w14:textId="77777777">
        <w:tc>
          <w:tcPr>
            <w:tcW w:w="4068" w:type="dxa"/>
          </w:tcPr>
          <w:p w:rsidRPr="00504207" w:rsidR="0020683D" w:rsidP="001C5147" w:rsidRDefault="0020683D" w14:paraId="4B7DC408" w14:textId="77777777">
            <w:pPr>
              <w:pStyle w:val="SignatureLine"/>
              <w:spacing w:before="0"/>
              <w:ind w:left="0"/>
              <w:rPr>
                <w:sz w:val="22"/>
                <w:szCs w:val="22"/>
              </w:rPr>
            </w:pPr>
          </w:p>
        </w:tc>
        <w:tc>
          <w:tcPr>
            <w:tcW w:w="1170" w:type="dxa"/>
            <w:shd w:val="clear" w:color="auto" w:fill="auto"/>
          </w:tcPr>
          <w:p w:rsidRPr="00504207" w:rsidR="0020683D" w:rsidP="001C5147" w:rsidRDefault="0020683D" w14:paraId="32D640AC" w14:textId="77777777">
            <w:pPr>
              <w:pStyle w:val="SignatureLine"/>
              <w:spacing w:before="0"/>
              <w:ind w:left="0"/>
              <w:jc w:val="both"/>
              <w:rPr>
                <w:sz w:val="22"/>
                <w:szCs w:val="22"/>
              </w:rPr>
            </w:pPr>
          </w:p>
        </w:tc>
        <w:tc>
          <w:tcPr>
            <w:tcW w:w="3870" w:type="dxa"/>
            <w:tcBorders>
              <w:top w:val="single" w:color="auto" w:sz="4" w:space="0"/>
              <w:bottom w:val="single" w:color="auto" w:sz="4" w:space="0"/>
            </w:tcBorders>
            <w:shd w:val="clear" w:color="auto" w:fill="auto"/>
          </w:tcPr>
          <w:p w:rsidRPr="00504207" w:rsidR="0020683D" w:rsidP="001C5147" w:rsidRDefault="0020683D" w14:paraId="607BD130" w14:textId="77777777">
            <w:pPr>
              <w:pStyle w:val="SignatureLine"/>
              <w:spacing w:before="0"/>
              <w:ind w:left="0"/>
              <w:jc w:val="both"/>
              <w:rPr>
                <w:sz w:val="22"/>
                <w:szCs w:val="22"/>
              </w:rPr>
            </w:pPr>
          </w:p>
        </w:tc>
      </w:tr>
      <w:tr w:rsidR="00D615E3" w:rsidTr="001C5147" w14:paraId="1380CABF" w14:textId="77777777">
        <w:tc>
          <w:tcPr>
            <w:tcW w:w="4068" w:type="dxa"/>
          </w:tcPr>
          <w:p w:rsidRPr="00504207" w:rsidR="0020683D" w:rsidP="001C5147" w:rsidRDefault="0020683D" w14:paraId="05126722" w14:textId="77777777">
            <w:pPr>
              <w:pStyle w:val="SignatureLine"/>
              <w:spacing w:before="0"/>
              <w:ind w:left="0"/>
              <w:rPr>
                <w:sz w:val="22"/>
                <w:szCs w:val="22"/>
              </w:rPr>
            </w:pPr>
          </w:p>
        </w:tc>
        <w:tc>
          <w:tcPr>
            <w:tcW w:w="1170" w:type="dxa"/>
            <w:shd w:val="clear" w:color="auto" w:fill="auto"/>
          </w:tcPr>
          <w:p w:rsidRPr="00504207" w:rsidR="0020683D" w:rsidP="001C5147" w:rsidRDefault="0020683D" w14:paraId="2E0B2C44" w14:textId="77777777">
            <w:pPr>
              <w:pStyle w:val="SignatureLine"/>
              <w:spacing w:before="0"/>
              <w:ind w:left="0"/>
              <w:jc w:val="both"/>
              <w:rPr>
                <w:sz w:val="22"/>
                <w:szCs w:val="22"/>
              </w:rPr>
            </w:pPr>
          </w:p>
        </w:tc>
        <w:tc>
          <w:tcPr>
            <w:tcW w:w="3870" w:type="dxa"/>
            <w:tcBorders>
              <w:top w:val="single" w:color="auto" w:sz="4" w:space="0"/>
            </w:tcBorders>
            <w:shd w:val="clear" w:color="auto" w:fill="auto"/>
          </w:tcPr>
          <w:p w:rsidRPr="00504207" w:rsidR="0020683D" w:rsidP="001C5147" w:rsidRDefault="0020683D" w14:paraId="7DADE6EB" w14:textId="77777777">
            <w:pPr>
              <w:pStyle w:val="SignatureLine"/>
              <w:spacing w:before="0"/>
              <w:ind w:left="0"/>
              <w:jc w:val="both"/>
              <w:rPr>
                <w:sz w:val="22"/>
                <w:szCs w:val="22"/>
              </w:rPr>
            </w:pPr>
          </w:p>
        </w:tc>
      </w:tr>
    </w:tbl>
    <w:p w:rsidRPr="00504207" w:rsidR="0020683D" w:rsidP="0020683D" w:rsidRDefault="0020683D" w14:paraId="4EEEC126" w14:textId="77777777">
      <w:pPr>
        <w:pStyle w:val="BodyText"/>
        <w:rPr>
          <w:sz w:val="22"/>
          <w:szCs w:val="22"/>
        </w:rPr>
      </w:pPr>
    </w:p>
    <w:p w:rsidRPr="00AF6F06" w:rsidR="00AF6F06" w:rsidP="00AF6F06" w:rsidRDefault="002A228A" w14:paraId="3D215034" w14:textId="77777777">
      <w:pPr>
        <w:pStyle w:val="BodyText"/>
        <w:ind w:left="3960" w:firstLine="0"/>
        <w:rPr>
          <w:i/>
          <w:sz w:val="22"/>
          <w:szCs w:val="22"/>
        </w:rPr>
      </w:pPr>
      <w:r w:rsidRPr="00AF6F06">
        <w:rPr>
          <w:i/>
          <w:sz w:val="22"/>
          <w:szCs w:val="22"/>
        </w:rPr>
        <w:t>For copyright registration purposes only, Consultant must provide the following information:</w:t>
      </w:r>
    </w:p>
    <w:p w:rsidRPr="00AF6F06" w:rsidR="00AF6F06" w:rsidP="00AF6F06" w:rsidRDefault="002A228A" w14:paraId="420EB481" w14:textId="77777777">
      <w:pPr>
        <w:pStyle w:val="BodyText"/>
        <w:ind w:left="3960" w:firstLine="0"/>
        <w:rPr>
          <w:sz w:val="22"/>
          <w:szCs w:val="22"/>
        </w:rPr>
      </w:pPr>
      <w:r w:rsidRPr="00AF6F06">
        <w:rPr>
          <w:sz w:val="22"/>
          <w:szCs w:val="22"/>
        </w:rPr>
        <w:t xml:space="preserve">Date of </w:t>
      </w:r>
      <w:r w:rsidRPr="00AF6F06">
        <w:rPr>
          <w:sz w:val="22"/>
          <w:szCs w:val="22"/>
        </w:rPr>
        <w:t>Birth:_____________________</w:t>
      </w:r>
    </w:p>
    <w:p w:rsidR="000F4031" w:rsidP="00AF6F06" w:rsidRDefault="002A228A" w14:paraId="0BDF24B8" w14:textId="6D4B69D5">
      <w:pPr>
        <w:pStyle w:val="BodyText"/>
        <w:ind w:left="3960" w:firstLine="0"/>
        <w:rPr>
          <w:sz w:val="22"/>
          <w:szCs w:val="22"/>
        </w:rPr>
        <w:sectPr w:rsidR="000F4031">
          <w:footerReference w:type="default" r:id="rId17"/>
          <w:footerReference w:type="first" r:id="rId18"/>
          <w:pgSz w:w="12240" w:h="15840" w:code="1"/>
          <w:pgMar w:top="1440" w:right="1440" w:bottom="1440" w:left="1440" w:header="720" w:footer="720" w:gutter="0"/>
          <w:pgNumType w:start="1"/>
          <w:cols w:space="720"/>
          <w:formProt w:val="0"/>
          <w:titlePg/>
          <w:docGrid w:linePitch="360"/>
        </w:sectPr>
      </w:pPr>
      <w:r w:rsidRPr="00AF6F06">
        <w:rPr>
          <w:sz w:val="22"/>
          <w:szCs w:val="22"/>
        </w:rPr>
        <w:t>Nationality or</w:t>
      </w:r>
      <w:r>
        <w:rPr>
          <w:sz w:val="22"/>
          <w:szCs w:val="22"/>
        </w:rPr>
        <w:t xml:space="preserve"> </w:t>
      </w:r>
      <w:r w:rsidRPr="00AF6F06">
        <w:rPr>
          <w:sz w:val="22"/>
          <w:szCs w:val="22"/>
        </w:rPr>
        <w:t>domicile:_</w:t>
      </w:r>
      <w:r>
        <w:rPr>
          <w:sz w:val="22"/>
          <w:szCs w:val="22"/>
        </w:rPr>
        <w:t>_______________</w:t>
      </w:r>
      <w:r w:rsidRPr="00AF6F06">
        <w:rPr>
          <w:sz w:val="22"/>
          <w:szCs w:val="22"/>
        </w:rPr>
        <w:t>_____________</w:t>
      </w:r>
    </w:p>
    <w:p w:rsidR="000F4031" w:rsidRDefault="002A228A" w14:paraId="0A905D2C" w14:textId="77777777">
      <w:pPr>
        <w:pStyle w:val="BodyText"/>
        <w:ind w:firstLine="0"/>
        <w:jc w:val="center"/>
        <w:rPr>
          <w:b/>
          <w:sz w:val="22"/>
          <w:szCs w:val="22"/>
        </w:rPr>
      </w:pPr>
      <w:r>
        <w:rPr>
          <w:b/>
          <w:sz w:val="22"/>
          <w:szCs w:val="22"/>
        </w:rPr>
        <w:lastRenderedPageBreak/>
        <w:t>EXHIBIT A</w:t>
      </w:r>
    </w:p>
    <w:p w:rsidR="000F4031" w:rsidRDefault="002A228A" w14:paraId="5F53088C" w14:textId="77777777">
      <w:pPr>
        <w:pStyle w:val="BodyText"/>
        <w:ind w:firstLine="0"/>
        <w:jc w:val="center"/>
        <w:rPr>
          <w:rFonts w:ascii="Times New Roman Bold" w:hAnsi="Times New Roman Bold"/>
          <w:b/>
          <w:sz w:val="22"/>
          <w:szCs w:val="22"/>
        </w:rPr>
      </w:pPr>
      <w:r>
        <w:rPr>
          <w:rFonts w:ascii="Times New Roman Bold" w:hAnsi="Times New Roman Bold"/>
          <w:b/>
          <w:sz w:val="22"/>
          <w:szCs w:val="22"/>
        </w:rPr>
        <w:t>Project Assignment #__ Under Consulting Agreement</w:t>
      </w:r>
    </w:p>
    <w:p w:rsidR="000F4031" w:rsidRDefault="002A228A" w14:paraId="0F7BB91B" w14:textId="77777777">
      <w:pPr>
        <w:pStyle w:val="BodyText"/>
        <w:ind w:firstLine="0"/>
        <w:jc w:val="center"/>
        <w:rPr>
          <w:rFonts w:ascii="Times New Roman Bold" w:hAnsi="Times New Roman Bold"/>
          <w:b/>
          <w:sz w:val="22"/>
          <w:szCs w:val="22"/>
        </w:rPr>
      </w:pPr>
      <w:r>
        <w:rPr>
          <w:rFonts w:ascii="Times New Roman Bold" w:hAnsi="Times New Roman Bold"/>
          <w:b/>
          <w:sz w:val="22"/>
          <w:szCs w:val="22"/>
        </w:rPr>
        <w:t>Dated:_____________</w:t>
      </w:r>
    </w:p>
    <w:p w:rsidR="000F4031" w:rsidRDefault="002A228A" w14:paraId="1878F6E9" w14:textId="77777777">
      <w:pPr>
        <w:pStyle w:val="BodyText"/>
        <w:ind w:firstLine="0"/>
        <w:rPr>
          <w:rFonts w:ascii="Times New Roman Bold" w:hAnsi="Times New Roman Bold"/>
          <w:b/>
          <w:sz w:val="22"/>
          <w:szCs w:val="22"/>
        </w:rPr>
      </w:pPr>
      <w:r>
        <w:rPr>
          <w:rFonts w:ascii="Times New Roman Bold" w:hAnsi="Times New Roman Bold"/>
          <w:b/>
          <w:sz w:val="22"/>
          <w:szCs w:val="22"/>
        </w:rPr>
        <w:t>Project:</w:t>
      </w:r>
    </w:p>
    <w:p w:rsidR="000F4031" w:rsidRDefault="002A228A" w14:paraId="73A501AA" w14:textId="01899041">
      <w:pPr>
        <w:pStyle w:val="BodyText"/>
        <w:ind w:firstLine="0"/>
        <w:rPr>
          <w:sz w:val="22"/>
          <w:szCs w:val="22"/>
        </w:rPr>
      </w:pPr>
      <w:r>
        <w:rPr>
          <w:sz w:val="22"/>
          <w:szCs w:val="22"/>
        </w:rPr>
        <w:t xml:space="preserve">Consultant will render </w:t>
      </w:r>
      <w:r w:rsidR="00AF5364">
        <w:rPr>
          <w:sz w:val="22"/>
          <w:szCs w:val="22"/>
        </w:rPr>
        <w:t xml:space="preserve">the following </w:t>
      </w:r>
      <w:r>
        <w:rPr>
          <w:sz w:val="22"/>
          <w:szCs w:val="22"/>
        </w:rPr>
        <w:t xml:space="preserve">services </w:t>
      </w:r>
      <w:r w:rsidR="00AF5364">
        <w:rPr>
          <w:sz w:val="22"/>
          <w:szCs w:val="22"/>
        </w:rPr>
        <w:t xml:space="preserve">to </w:t>
      </w:r>
      <w:r>
        <w:rPr>
          <w:sz w:val="22"/>
          <w:szCs w:val="22"/>
        </w:rPr>
        <w:t xml:space="preserve">Client </w:t>
      </w:r>
      <w:r w:rsidR="00AF5364">
        <w:rPr>
          <w:sz w:val="22"/>
          <w:szCs w:val="22"/>
        </w:rPr>
        <w:t xml:space="preserve">as Client </w:t>
      </w:r>
      <w:r>
        <w:rPr>
          <w:sz w:val="22"/>
          <w:szCs w:val="22"/>
        </w:rPr>
        <w:t>may from time to time request:</w:t>
      </w:r>
    </w:p>
    <w:p w:rsidR="00AF5364" w:rsidRDefault="002A228A" w14:paraId="21EA2C7E" w14:textId="630626DD">
      <w:pPr>
        <w:pStyle w:val="BodyText"/>
        <w:ind w:firstLine="0"/>
        <w:rPr>
          <w:sz w:val="22"/>
          <w:szCs w:val="22"/>
          <w:u w:val="single"/>
        </w:rPr>
      </w:pPr>
      <w:r>
        <w:rPr>
          <w:sz w:val="22"/>
          <w:szCs w:val="22"/>
        </w:rPr>
        <w:t>[_____________].</w:t>
      </w:r>
    </w:p>
    <w:p w:rsidR="000F4031" w:rsidRDefault="002A228A" w14:paraId="5154DE50" w14:textId="77777777">
      <w:pPr>
        <w:pStyle w:val="BodyText"/>
        <w:ind w:firstLine="0"/>
        <w:rPr>
          <w:rFonts w:ascii="Times New Roman Bold" w:hAnsi="Times New Roman Bold"/>
          <w:b/>
          <w:sz w:val="22"/>
          <w:szCs w:val="22"/>
        </w:rPr>
      </w:pPr>
      <w:r>
        <w:rPr>
          <w:rFonts w:ascii="Times New Roman Bold" w:hAnsi="Times New Roman Bold"/>
          <w:b/>
          <w:sz w:val="22"/>
          <w:szCs w:val="22"/>
        </w:rPr>
        <w:t>Schedule Of Work:</w:t>
      </w:r>
    </w:p>
    <w:p w:rsidR="000F4031" w:rsidP="00A6131B" w:rsidRDefault="002A228A" w14:paraId="3FE178C8" w14:textId="7D31AF9C">
      <w:pPr>
        <w:pStyle w:val="BodyText"/>
        <w:ind w:firstLine="0"/>
        <w:rPr>
          <w:sz w:val="22"/>
          <w:szCs w:val="22"/>
        </w:rPr>
      </w:pPr>
      <w:r>
        <w:rPr>
          <w:sz w:val="22"/>
          <w:szCs w:val="22"/>
        </w:rPr>
        <w:t>[</w:t>
      </w:r>
      <w:r w:rsidR="00E008A8">
        <w:rPr>
          <w:sz w:val="22"/>
          <w:szCs w:val="22"/>
        </w:rPr>
        <w:t>_____________</w:t>
      </w:r>
      <w:r>
        <w:rPr>
          <w:sz w:val="22"/>
          <w:szCs w:val="22"/>
        </w:rPr>
        <w:t>]</w:t>
      </w:r>
      <w:r w:rsidR="00E008A8">
        <w:rPr>
          <w:sz w:val="22"/>
          <w:szCs w:val="22"/>
        </w:rPr>
        <w:t>.</w:t>
      </w:r>
    </w:p>
    <w:p w:rsidR="000F4031" w:rsidRDefault="002A228A" w14:paraId="47E362B4" w14:textId="77777777">
      <w:pPr>
        <w:pStyle w:val="BodyText"/>
        <w:ind w:firstLine="0"/>
        <w:rPr>
          <w:rFonts w:ascii="Times New Roman Bold" w:hAnsi="Times New Roman Bold"/>
          <w:b/>
          <w:sz w:val="22"/>
          <w:szCs w:val="22"/>
        </w:rPr>
      </w:pPr>
      <w:r>
        <w:rPr>
          <w:rFonts w:ascii="Times New Roman Bold" w:hAnsi="Times New Roman Bold"/>
          <w:b/>
          <w:sz w:val="22"/>
          <w:szCs w:val="22"/>
        </w:rPr>
        <w:t>Fees And Reimbursement:</w:t>
      </w:r>
    </w:p>
    <w:p w:rsidRPr="000C670E" w:rsidR="000C670E" w:rsidP="000C670E" w:rsidRDefault="002A228A" w14:paraId="2E6D95DB" w14:textId="692286D0">
      <w:pPr>
        <w:pStyle w:val="BodyText"/>
        <w:ind w:left="720" w:hanging="720"/>
        <w:rPr>
          <w:b/>
          <w:sz w:val="22"/>
          <w:szCs w:val="22"/>
        </w:rPr>
      </w:pPr>
      <w:r w:rsidRPr="000C670E">
        <w:rPr>
          <w:b/>
          <w:sz w:val="22"/>
          <w:szCs w:val="22"/>
          <w:highlight w:val="yellow"/>
        </w:rPr>
        <w:t>[Choose among options below</w:t>
      </w:r>
      <w:r w:rsidR="005051CF">
        <w:rPr>
          <w:b/>
          <w:sz w:val="22"/>
          <w:szCs w:val="22"/>
          <w:highlight w:val="yellow"/>
        </w:rPr>
        <w:t xml:space="preserve"> as applicable</w:t>
      </w:r>
      <w:r w:rsidRPr="000C670E">
        <w:rPr>
          <w:b/>
          <w:sz w:val="22"/>
          <w:szCs w:val="22"/>
          <w:highlight w:val="yellow"/>
        </w:rPr>
        <w:t>]</w:t>
      </w:r>
    </w:p>
    <w:p w:rsidR="00E008A8" w:rsidP="00A6131B" w:rsidRDefault="002A228A" w14:paraId="5028E8F6" w14:textId="2B4BD053">
      <w:pPr>
        <w:pStyle w:val="BodyText"/>
        <w:ind w:firstLine="0"/>
        <w:rPr>
          <w:sz w:val="22"/>
          <w:szCs w:val="22"/>
        </w:rPr>
      </w:pPr>
      <w:r>
        <w:rPr>
          <w:sz w:val="22"/>
          <w:szCs w:val="22"/>
        </w:rPr>
        <w:t xml:space="preserve">Project Fee:  Upon completion of the </w:t>
      </w:r>
      <w:r>
        <w:rPr>
          <w:sz w:val="22"/>
          <w:szCs w:val="22"/>
        </w:rPr>
        <w:t>Project Assignment to the reasonable satisfaction of Client, Consultant shall be paid a fixed sum of $___.</w:t>
      </w:r>
    </w:p>
    <w:p w:rsidR="000F4031" w:rsidP="00A6131B" w:rsidRDefault="002A228A" w14:paraId="4C7DF311" w14:textId="07A1B3EB">
      <w:pPr>
        <w:pStyle w:val="BodyText"/>
        <w:ind w:firstLine="0"/>
        <w:rPr>
          <w:sz w:val="22"/>
          <w:szCs w:val="22"/>
        </w:rPr>
      </w:pPr>
      <w:r>
        <w:rPr>
          <w:sz w:val="22"/>
          <w:szCs w:val="22"/>
        </w:rPr>
        <w:t xml:space="preserve">Cash Fee: $______ per hour.  </w:t>
      </w:r>
      <w:r w:rsidRPr="00793E12" w:rsidR="00793E12">
        <w:rPr>
          <w:sz w:val="22"/>
          <w:szCs w:val="22"/>
        </w:rPr>
        <w:t>Maximum chargeable by Consultant on this Project Assignment</w:t>
      </w:r>
      <w:r w:rsidR="00793E12">
        <w:rPr>
          <w:sz w:val="22"/>
          <w:szCs w:val="22"/>
        </w:rPr>
        <w:t xml:space="preserve"> </w:t>
      </w:r>
      <w:r w:rsidRPr="00793E12" w:rsidR="00793E12">
        <w:rPr>
          <w:sz w:val="22"/>
          <w:szCs w:val="22"/>
        </w:rPr>
        <w:t>is $_____________.</w:t>
      </w:r>
    </w:p>
    <w:p w:rsidR="000F4031" w:rsidP="00A6131B" w:rsidRDefault="002A228A" w14:paraId="16E2BAE1" w14:textId="6C0603F2">
      <w:pPr>
        <w:pStyle w:val="BodyText"/>
        <w:ind w:firstLine="0"/>
        <w:rPr>
          <w:sz w:val="22"/>
          <w:szCs w:val="22"/>
        </w:rPr>
      </w:pPr>
      <w:r>
        <w:rPr>
          <w:sz w:val="22"/>
          <w:szCs w:val="22"/>
        </w:rPr>
        <w:t>Equity Fee: [</w:t>
      </w:r>
      <w:r>
        <w:rPr>
          <w:b/>
          <w:i/>
          <w:sz w:val="22"/>
          <w:szCs w:val="22"/>
          <w:highlight w:val="yellow"/>
        </w:rPr>
        <w:t>If Option Grant</w:t>
      </w:r>
      <w:r>
        <w:rPr>
          <w:sz w:val="22"/>
          <w:szCs w:val="22"/>
          <w:highlight w:val="yellow"/>
        </w:rPr>
        <w:t>:</w:t>
      </w:r>
      <w:r>
        <w:rPr>
          <w:sz w:val="22"/>
          <w:szCs w:val="22"/>
        </w:rPr>
        <w:t xml:space="preserve"> Subject to </w:t>
      </w:r>
      <w:r>
        <w:rPr>
          <w:sz w:val="22"/>
          <w:szCs w:val="22"/>
        </w:rPr>
        <w:t>approval by Client’s Board of Directors (the “</w:t>
      </w:r>
      <w:r>
        <w:rPr>
          <w:b/>
          <w:i/>
          <w:sz w:val="22"/>
          <w:szCs w:val="22"/>
        </w:rPr>
        <w:t>Board</w:t>
      </w:r>
      <w:r>
        <w:rPr>
          <w:sz w:val="22"/>
          <w:szCs w:val="22"/>
        </w:rPr>
        <w:t>”), Client anticipates granting Consultant an option to purchase [__] shares of Client’s common stock with an exercise price per share equal to the fair market value of one share of Client’s common stock a</w:t>
      </w:r>
      <w:r>
        <w:rPr>
          <w:sz w:val="22"/>
          <w:szCs w:val="22"/>
        </w:rPr>
        <w:t>s determined by the Board as of the date of grant (the “</w:t>
      </w:r>
      <w:r>
        <w:rPr>
          <w:b/>
          <w:i/>
          <w:sz w:val="22"/>
          <w:szCs w:val="22"/>
        </w:rPr>
        <w:t>Grant</w:t>
      </w:r>
      <w:r>
        <w:rPr>
          <w:sz w:val="22"/>
          <w:szCs w:val="22"/>
        </w:rPr>
        <w:t>”).][</w:t>
      </w:r>
      <w:r>
        <w:rPr>
          <w:b/>
          <w:i/>
          <w:sz w:val="22"/>
          <w:szCs w:val="22"/>
          <w:highlight w:val="yellow"/>
        </w:rPr>
        <w:t>If Stock Grant</w:t>
      </w:r>
      <w:r>
        <w:rPr>
          <w:sz w:val="22"/>
          <w:szCs w:val="22"/>
          <w:highlight w:val="yellow"/>
        </w:rPr>
        <w:t>:</w:t>
      </w:r>
      <w:r>
        <w:rPr>
          <w:sz w:val="22"/>
          <w:szCs w:val="22"/>
        </w:rPr>
        <w:t xml:space="preserve"> Subject to approval by Client’s Board of Directors (the “</w:t>
      </w:r>
      <w:r>
        <w:rPr>
          <w:b/>
          <w:i/>
          <w:sz w:val="22"/>
          <w:szCs w:val="22"/>
        </w:rPr>
        <w:t>Board</w:t>
      </w:r>
      <w:r>
        <w:rPr>
          <w:sz w:val="22"/>
          <w:szCs w:val="22"/>
        </w:rPr>
        <w:t>”), the Client anticipates granting Consultant [__] shares of the Client’s common stock (the “</w:t>
      </w:r>
      <w:r>
        <w:rPr>
          <w:b/>
          <w:i/>
          <w:sz w:val="22"/>
          <w:szCs w:val="22"/>
        </w:rPr>
        <w:t>Grant</w:t>
      </w:r>
      <w:r>
        <w:rPr>
          <w:sz w:val="22"/>
          <w:szCs w:val="22"/>
        </w:rPr>
        <w:t>”).]  The ant</w:t>
      </w:r>
      <w:r>
        <w:rPr>
          <w:sz w:val="22"/>
          <w:szCs w:val="22"/>
        </w:rPr>
        <w:t>icipated Grant will be governed by the terms and conditions of the Client’s 2021 Equity Incentive Plan (the “</w:t>
      </w:r>
      <w:r>
        <w:rPr>
          <w:b/>
          <w:i/>
          <w:sz w:val="22"/>
          <w:szCs w:val="22"/>
        </w:rPr>
        <w:t>Plan</w:t>
      </w:r>
      <w:r>
        <w:rPr>
          <w:sz w:val="22"/>
          <w:szCs w:val="22"/>
        </w:rPr>
        <w:t xml:space="preserve">”) and Consultant’s grant agreement[, and will include the following vesting schedule: </w:t>
      </w:r>
      <w:r>
        <w:rPr>
          <w:sz w:val="22"/>
          <w:szCs w:val="22"/>
          <w:highlight w:val="yellow"/>
        </w:rPr>
        <w:t>[</w:t>
      </w:r>
      <w:r>
        <w:rPr>
          <w:b/>
          <w:sz w:val="22"/>
          <w:szCs w:val="22"/>
          <w:highlight w:val="yellow"/>
        </w:rPr>
        <w:t xml:space="preserve">SAMPLE VESTING: </w:t>
      </w:r>
      <w:r>
        <w:rPr>
          <w:sz w:val="22"/>
          <w:szCs w:val="22"/>
          <w:highlight w:val="yellow"/>
        </w:rPr>
        <w:t>[__/__] of the total shares will vest o</w:t>
      </w:r>
      <w:r>
        <w:rPr>
          <w:sz w:val="22"/>
          <w:szCs w:val="22"/>
          <w:highlight w:val="yellow"/>
        </w:rPr>
        <w:t>n the one month anniversary of the Effective Date, and [__/__] of the total shares will vest each month thereafter on the same day of the month as the Effective Date (or if there is no corresponding day, on the last day of the month)], subject to Consultan</w:t>
      </w:r>
      <w:r>
        <w:rPr>
          <w:sz w:val="22"/>
          <w:szCs w:val="22"/>
          <w:highlight w:val="yellow"/>
        </w:rPr>
        <w:t>t’s Continuous Service (as defined in the Plan) as of each such date]</w:t>
      </w:r>
      <w:r>
        <w:rPr>
          <w:sz w:val="22"/>
          <w:szCs w:val="22"/>
        </w:rPr>
        <w:t>.</w:t>
      </w:r>
      <w:r w:rsidR="005051CF">
        <w:rPr>
          <w:sz w:val="22"/>
          <w:szCs w:val="22"/>
        </w:rPr>
        <w:t xml:space="preserve">  </w:t>
      </w:r>
      <w:r w:rsidRPr="00A6131B" w:rsidR="005051CF">
        <w:rPr>
          <w:sz w:val="22"/>
          <w:szCs w:val="22"/>
          <w:highlight w:val="yellow"/>
        </w:rPr>
        <w:t>[</w:t>
      </w:r>
      <w:r w:rsidRPr="00A6131B" w:rsidR="005051CF">
        <w:rPr>
          <w:b/>
          <w:i/>
          <w:sz w:val="22"/>
          <w:szCs w:val="22"/>
          <w:highlight w:val="yellow"/>
        </w:rPr>
        <w:t>Note</w:t>
      </w:r>
      <w:r w:rsidRPr="00A6131B" w:rsidR="005051CF">
        <w:rPr>
          <w:sz w:val="22"/>
          <w:szCs w:val="22"/>
          <w:highlight w:val="yellow"/>
        </w:rPr>
        <w:t>: if the Consultant is an entity, please contact your Cooley lawyer before agreeing to grant equity.]</w:t>
      </w:r>
    </w:p>
    <w:p w:rsidR="000F4031" w:rsidRDefault="002A228A" w14:paraId="13280C34" w14:textId="19B75FA1">
      <w:pPr>
        <w:pStyle w:val="BodyText"/>
        <w:ind w:firstLine="0"/>
        <w:rPr>
          <w:sz w:val="22"/>
          <w:szCs w:val="22"/>
        </w:rPr>
      </w:pPr>
      <w:r>
        <w:rPr>
          <w:sz w:val="22"/>
          <w:szCs w:val="22"/>
        </w:rPr>
        <w:t xml:space="preserve">Consultant will be reimbursed </w:t>
      </w:r>
      <w:r w:rsidR="00E008A8">
        <w:rPr>
          <w:sz w:val="22"/>
          <w:szCs w:val="22"/>
        </w:rPr>
        <w:t xml:space="preserve">for </w:t>
      </w:r>
      <w:r>
        <w:rPr>
          <w:sz w:val="22"/>
          <w:szCs w:val="22"/>
        </w:rPr>
        <w:t xml:space="preserve">third party expenses (at cost) if </w:t>
      </w:r>
      <w:r w:rsidR="00E008A8">
        <w:rPr>
          <w:sz w:val="22"/>
          <w:szCs w:val="22"/>
        </w:rPr>
        <w:t xml:space="preserve">approved in </w:t>
      </w:r>
      <w:r w:rsidR="00BF22E9">
        <w:rPr>
          <w:sz w:val="22"/>
          <w:szCs w:val="22"/>
        </w:rPr>
        <w:t xml:space="preserve">writing in </w:t>
      </w:r>
      <w:r w:rsidR="00E008A8">
        <w:rPr>
          <w:sz w:val="22"/>
          <w:szCs w:val="22"/>
        </w:rPr>
        <w:t>advance by Client</w:t>
      </w:r>
      <w:r>
        <w:rPr>
          <w:sz w:val="22"/>
          <w:szCs w:val="22"/>
        </w:rPr>
        <w:t>.</w:t>
      </w:r>
    </w:p>
    <w:p w:rsidR="000F4031" w:rsidP="00A6131B" w:rsidRDefault="002A228A" w14:paraId="72E38264" w14:textId="77777777">
      <w:pPr>
        <w:pStyle w:val="BodyText"/>
        <w:ind w:firstLine="0"/>
        <w:rPr>
          <w:sz w:val="22"/>
          <w:szCs w:val="22"/>
        </w:rPr>
      </w:pPr>
      <w:r>
        <w:rPr>
          <w:sz w:val="22"/>
          <w:szCs w:val="22"/>
        </w:rPr>
        <w:t>Consultant will invoice Client monthly for services and expenses and will provide such reasonable receipts or other documentation of expenses as Client might request, including copies of time records.</w:t>
      </w:r>
    </w:p>
    <w:p w:rsidR="00AF5364" w:rsidP="00AF5364" w:rsidRDefault="002A228A" w14:paraId="1D0E2680" w14:textId="23CB3DA4">
      <w:pPr>
        <w:pStyle w:val="BodyText"/>
        <w:ind w:firstLine="0"/>
        <w:rPr>
          <w:sz w:val="22"/>
          <w:szCs w:val="22"/>
        </w:rPr>
      </w:pPr>
      <w:r>
        <w:rPr>
          <w:sz w:val="22"/>
          <w:szCs w:val="22"/>
        </w:rPr>
        <w:t xml:space="preserve">Payment terms: </w:t>
      </w:r>
      <w:r>
        <w:rPr>
          <w:sz w:val="22"/>
          <w:szCs w:val="22"/>
        </w:rPr>
        <w:t>Client will be invoiced on the first day of each month for services rendered and expenses incurred during the previous month.</w:t>
      </w:r>
    </w:p>
    <w:p w:rsidR="00AF5364" w:rsidRDefault="002A228A" w14:paraId="17C82024" w14:textId="77777777">
      <w:pPr>
        <w:rPr>
          <w:sz w:val="22"/>
          <w:szCs w:val="22"/>
        </w:rPr>
      </w:pPr>
      <w:r>
        <w:rPr>
          <w:sz w:val="22"/>
          <w:szCs w:val="22"/>
        </w:rPr>
        <w:br w:type="page"/>
      </w:r>
    </w:p>
    <w:p w:rsidR="000F4031" w:rsidP="00A6131B" w:rsidRDefault="000F4031" w14:paraId="61F6CE82" w14:textId="77777777">
      <w:pPr>
        <w:pStyle w:val="BodyText"/>
        <w:ind w:firstLine="0"/>
        <w:rPr>
          <w:sz w:val="22"/>
          <w:szCs w:val="22"/>
        </w:rPr>
      </w:pPr>
    </w:p>
    <w:p w:rsidR="000F4031" w:rsidRDefault="002A228A" w14:paraId="4CDE20EC" w14:textId="77777777">
      <w:pPr>
        <w:pStyle w:val="BodyText"/>
        <w:spacing w:after="0"/>
        <w:rPr>
          <w:sz w:val="22"/>
          <w:szCs w:val="22"/>
        </w:rPr>
      </w:pPr>
      <w:r>
        <w:rPr>
          <w:sz w:val="22"/>
          <w:szCs w:val="22"/>
        </w:rPr>
        <w:t>The parties have executed this Project Assignment as of the date first written above.</w:t>
      </w:r>
    </w:p>
    <w:p w:rsidR="000F4031" w:rsidRDefault="000F4031" w14:paraId="00A1EAC2" w14:textId="77777777">
      <w:pPr>
        <w:rPr>
          <w:sz w:val="22"/>
          <w:szCs w:val="22"/>
        </w:rPr>
      </w:pPr>
    </w:p>
    <w:tbl>
      <w:tblPr>
        <w:tblW w:w="0" w:type="auto"/>
        <w:tblLook w:val="01E0" w:firstRow="1" w:lastRow="1" w:firstColumn="1" w:lastColumn="1" w:noHBand="0" w:noVBand="0"/>
      </w:tblPr>
      <w:tblGrid>
        <w:gridCol w:w="4068"/>
        <w:gridCol w:w="617"/>
        <w:gridCol w:w="908"/>
        <w:gridCol w:w="3586"/>
      </w:tblGrid>
      <w:tr w:rsidR="00D615E3" w:rsidTr="001C5147" w14:paraId="371E28D9" w14:textId="77777777">
        <w:tc>
          <w:tcPr>
            <w:tcW w:w="4068" w:type="dxa"/>
          </w:tcPr>
          <w:p w:rsidRPr="00504207" w:rsidR="00141500" w:rsidP="001C5147" w:rsidRDefault="00141500" w14:paraId="456BF1AC" w14:textId="77777777">
            <w:pPr>
              <w:pStyle w:val="SignatureLine"/>
              <w:spacing w:before="0"/>
              <w:ind w:left="0"/>
              <w:rPr>
                <w:sz w:val="22"/>
                <w:szCs w:val="22"/>
              </w:rPr>
            </w:pPr>
          </w:p>
        </w:tc>
        <w:tc>
          <w:tcPr>
            <w:tcW w:w="5111" w:type="dxa"/>
            <w:gridSpan w:val="3"/>
          </w:tcPr>
          <w:p w:rsidRPr="00504207" w:rsidR="00141500" w:rsidP="001C5147" w:rsidRDefault="002A228A" w14:paraId="592337BD" w14:textId="77777777">
            <w:pPr>
              <w:pStyle w:val="SignatureLine"/>
              <w:spacing w:before="0"/>
              <w:ind w:left="0"/>
              <w:jc w:val="both"/>
              <w:rPr>
                <w:sz w:val="22"/>
                <w:szCs w:val="22"/>
              </w:rPr>
            </w:pPr>
            <w:r w:rsidRPr="00504207">
              <w:rPr>
                <w:b/>
                <w:sz w:val="22"/>
                <w:szCs w:val="22"/>
              </w:rPr>
              <w:t>CLIENT:</w:t>
            </w:r>
          </w:p>
        </w:tc>
      </w:tr>
      <w:tr w:rsidR="00D615E3" w:rsidTr="001C5147" w14:paraId="427DA4C0" w14:textId="77777777">
        <w:tc>
          <w:tcPr>
            <w:tcW w:w="4068" w:type="dxa"/>
          </w:tcPr>
          <w:p w:rsidRPr="00504207" w:rsidR="00141500" w:rsidP="001C5147" w:rsidRDefault="00141500" w14:paraId="1B11E8D9" w14:textId="77777777">
            <w:pPr>
              <w:pStyle w:val="SignatureLine"/>
              <w:spacing w:before="0"/>
              <w:ind w:left="10800" w:hanging="10800"/>
              <w:rPr>
                <w:sz w:val="22"/>
                <w:szCs w:val="22"/>
              </w:rPr>
            </w:pPr>
          </w:p>
        </w:tc>
        <w:tc>
          <w:tcPr>
            <w:tcW w:w="5111" w:type="dxa"/>
            <w:gridSpan w:val="3"/>
          </w:tcPr>
          <w:p w:rsidRPr="00504207" w:rsidR="00141500" w:rsidP="001C5147" w:rsidRDefault="00141500" w14:paraId="191E8269" w14:textId="77777777">
            <w:pPr>
              <w:pStyle w:val="SignatureLine"/>
              <w:spacing w:before="0"/>
              <w:ind w:left="10800" w:hanging="10800"/>
              <w:jc w:val="both"/>
              <w:rPr>
                <w:sz w:val="22"/>
                <w:szCs w:val="22"/>
              </w:rPr>
            </w:pPr>
          </w:p>
        </w:tc>
      </w:tr>
      <w:tr w:rsidR="00D615E3" w:rsidTr="001C5147" w14:paraId="3AD26687" w14:textId="77777777">
        <w:tc>
          <w:tcPr>
            <w:tcW w:w="4068" w:type="dxa"/>
          </w:tcPr>
          <w:p w:rsidRPr="00504207" w:rsidR="00141500" w:rsidP="001C5147" w:rsidRDefault="00141500" w14:paraId="692632D6" w14:textId="77777777">
            <w:pPr>
              <w:pStyle w:val="SignatureLine"/>
              <w:spacing w:before="0"/>
              <w:ind w:left="0"/>
              <w:rPr>
                <w:sz w:val="22"/>
                <w:szCs w:val="22"/>
              </w:rPr>
            </w:pPr>
          </w:p>
        </w:tc>
        <w:tc>
          <w:tcPr>
            <w:tcW w:w="5111" w:type="dxa"/>
            <w:gridSpan w:val="3"/>
          </w:tcPr>
          <w:p w:rsidRPr="001C2C36" w:rsidR="00141500" w:rsidP="001C5147" w:rsidRDefault="002A228A" w14:paraId="79793AD1" w14:textId="77777777">
            <w:pPr>
              <w:pStyle w:val="NumContHalf"/>
              <w:tabs>
                <w:tab w:val="right" w:pos="9360"/>
              </w:tabs>
              <w:ind w:firstLine="0"/>
              <w:jc w:val="left"/>
              <w:rPr>
                <w:rFonts w:ascii="Times New Roman Bold" w:hAnsi="Times New Roman Bold"/>
                <w:b/>
                <w:sz w:val="22"/>
                <w:szCs w:val="22"/>
              </w:rPr>
            </w:pPr>
            <w:r>
              <w:rPr>
                <w:rFonts w:ascii="Times New Roman Bold" w:hAnsi="Times New Roman Bold"/>
                <w:b/>
                <w:sz w:val="22"/>
                <w:szCs w:val="22"/>
              </w:rPr>
              <w:t>XMTP LABS, INC.</w:t>
            </w:r>
          </w:p>
        </w:tc>
      </w:tr>
      <w:tr w:rsidR="00D615E3" w:rsidTr="001C5147" w14:paraId="458668A0" w14:textId="77777777">
        <w:tc>
          <w:tcPr>
            <w:tcW w:w="4068" w:type="dxa"/>
          </w:tcPr>
          <w:p w:rsidRPr="00504207" w:rsidR="00141500" w:rsidP="001C5147" w:rsidRDefault="00141500" w14:paraId="34B41399" w14:textId="77777777">
            <w:pPr>
              <w:pStyle w:val="SignatureLine"/>
              <w:spacing w:before="0"/>
              <w:ind w:left="0"/>
              <w:rPr>
                <w:sz w:val="22"/>
                <w:szCs w:val="22"/>
              </w:rPr>
            </w:pPr>
          </w:p>
        </w:tc>
        <w:tc>
          <w:tcPr>
            <w:tcW w:w="5111" w:type="dxa"/>
            <w:gridSpan w:val="3"/>
            <w:shd w:val="clear" w:color="auto" w:fill="auto"/>
          </w:tcPr>
          <w:p w:rsidRPr="00504207" w:rsidR="00141500" w:rsidP="001C5147" w:rsidRDefault="00141500" w14:paraId="7B60A427" w14:textId="77777777">
            <w:pPr>
              <w:pStyle w:val="SignatureLine"/>
              <w:spacing w:before="0"/>
              <w:ind w:left="0"/>
              <w:jc w:val="both"/>
              <w:rPr>
                <w:sz w:val="22"/>
                <w:szCs w:val="22"/>
              </w:rPr>
            </w:pPr>
          </w:p>
        </w:tc>
      </w:tr>
      <w:tr w:rsidR="00D615E3" w:rsidTr="001C5147" w14:paraId="53EF4102" w14:textId="77777777">
        <w:tc>
          <w:tcPr>
            <w:tcW w:w="4068" w:type="dxa"/>
          </w:tcPr>
          <w:p w:rsidRPr="00504207" w:rsidR="00141500" w:rsidP="001C5147" w:rsidRDefault="00141500" w14:paraId="506890B9" w14:textId="77777777">
            <w:pPr>
              <w:pStyle w:val="SignatureLine"/>
              <w:spacing w:before="0"/>
              <w:ind w:left="0"/>
              <w:rPr>
                <w:sz w:val="22"/>
                <w:szCs w:val="22"/>
              </w:rPr>
            </w:pPr>
          </w:p>
        </w:tc>
        <w:tc>
          <w:tcPr>
            <w:tcW w:w="617" w:type="dxa"/>
            <w:shd w:val="clear" w:color="auto" w:fill="auto"/>
          </w:tcPr>
          <w:p w:rsidRPr="00504207" w:rsidR="00141500" w:rsidP="001C5147" w:rsidRDefault="002A228A" w14:paraId="5684F7CD" w14:textId="77777777">
            <w:pPr>
              <w:pStyle w:val="SignatureLine"/>
              <w:spacing w:before="0"/>
              <w:ind w:left="0"/>
              <w:jc w:val="both"/>
              <w:rPr>
                <w:sz w:val="22"/>
                <w:szCs w:val="22"/>
              </w:rPr>
            </w:pPr>
            <w:r w:rsidRPr="00504207">
              <w:rPr>
                <w:sz w:val="22"/>
                <w:szCs w:val="22"/>
              </w:rPr>
              <w:t>By:</w:t>
            </w:r>
          </w:p>
        </w:tc>
        <w:tc>
          <w:tcPr>
            <w:tcW w:w="4494" w:type="dxa"/>
            <w:gridSpan w:val="2"/>
            <w:tcBorders>
              <w:bottom w:val="single" w:color="auto" w:sz="4" w:space="0"/>
            </w:tcBorders>
            <w:shd w:val="clear" w:color="auto" w:fill="auto"/>
          </w:tcPr>
          <w:p w:rsidRPr="00504207" w:rsidR="00141500" w:rsidP="001C5147" w:rsidRDefault="00141500" w14:paraId="46235135" w14:textId="77777777">
            <w:pPr>
              <w:pStyle w:val="SignatureLine"/>
              <w:spacing w:before="0"/>
              <w:ind w:left="0"/>
              <w:jc w:val="both"/>
              <w:rPr>
                <w:sz w:val="22"/>
                <w:szCs w:val="22"/>
              </w:rPr>
            </w:pPr>
          </w:p>
        </w:tc>
      </w:tr>
      <w:tr w:rsidR="00D615E3" w:rsidTr="001C5147" w14:paraId="49F6DF47" w14:textId="77777777">
        <w:tc>
          <w:tcPr>
            <w:tcW w:w="4068" w:type="dxa"/>
          </w:tcPr>
          <w:p w:rsidRPr="00504207" w:rsidR="00141500" w:rsidP="001C5147" w:rsidRDefault="00141500" w14:paraId="1C9DD301" w14:textId="77777777">
            <w:pPr>
              <w:pStyle w:val="SignatureLine"/>
              <w:spacing w:before="0"/>
              <w:ind w:left="0"/>
              <w:rPr>
                <w:sz w:val="22"/>
                <w:szCs w:val="22"/>
              </w:rPr>
            </w:pPr>
          </w:p>
        </w:tc>
        <w:tc>
          <w:tcPr>
            <w:tcW w:w="617" w:type="dxa"/>
            <w:shd w:val="clear" w:color="auto" w:fill="auto"/>
          </w:tcPr>
          <w:p w:rsidRPr="00504207" w:rsidR="00141500" w:rsidP="001C5147" w:rsidRDefault="00141500" w14:paraId="6DB488B4" w14:textId="77777777">
            <w:pPr>
              <w:pStyle w:val="SignatureLine"/>
              <w:spacing w:before="0"/>
              <w:ind w:left="0"/>
              <w:jc w:val="both"/>
              <w:rPr>
                <w:sz w:val="22"/>
                <w:szCs w:val="22"/>
              </w:rPr>
            </w:pPr>
          </w:p>
        </w:tc>
        <w:tc>
          <w:tcPr>
            <w:tcW w:w="4494" w:type="dxa"/>
            <w:gridSpan w:val="2"/>
            <w:tcBorders>
              <w:top w:val="single" w:color="auto" w:sz="4" w:space="0"/>
            </w:tcBorders>
            <w:shd w:val="clear" w:color="auto" w:fill="auto"/>
          </w:tcPr>
          <w:p w:rsidRPr="00504207" w:rsidR="00141500" w:rsidP="001C5147" w:rsidRDefault="00141500" w14:paraId="41ED5C33" w14:textId="77777777">
            <w:pPr>
              <w:pStyle w:val="SignatureLine"/>
              <w:spacing w:before="0"/>
              <w:ind w:left="0"/>
              <w:jc w:val="both"/>
              <w:rPr>
                <w:sz w:val="22"/>
                <w:szCs w:val="22"/>
              </w:rPr>
            </w:pPr>
          </w:p>
        </w:tc>
      </w:tr>
      <w:tr w:rsidR="00D615E3" w:rsidTr="001C5147" w14:paraId="79D547DF" w14:textId="77777777">
        <w:tc>
          <w:tcPr>
            <w:tcW w:w="4068" w:type="dxa"/>
          </w:tcPr>
          <w:p w:rsidRPr="00504207" w:rsidR="00141500" w:rsidP="001C5147" w:rsidRDefault="00141500" w14:paraId="1EE07CF6" w14:textId="77777777">
            <w:pPr>
              <w:pStyle w:val="SignatureLine"/>
              <w:spacing w:before="0"/>
              <w:ind w:left="0"/>
              <w:rPr>
                <w:sz w:val="22"/>
                <w:szCs w:val="22"/>
              </w:rPr>
            </w:pPr>
          </w:p>
        </w:tc>
        <w:tc>
          <w:tcPr>
            <w:tcW w:w="617" w:type="dxa"/>
            <w:shd w:val="clear" w:color="auto" w:fill="auto"/>
          </w:tcPr>
          <w:p w:rsidRPr="00504207" w:rsidR="00141500" w:rsidP="001C5147" w:rsidRDefault="00141500" w14:paraId="2526BEDD" w14:textId="77777777">
            <w:pPr>
              <w:pStyle w:val="SignatureLine"/>
              <w:spacing w:before="0"/>
              <w:ind w:left="0"/>
              <w:jc w:val="both"/>
              <w:rPr>
                <w:sz w:val="22"/>
                <w:szCs w:val="22"/>
              </w:rPr>
            </w:pPr>
          </w:p>
        </w:tc>
        <w:tc>
          <w:tcPr>
            <w:tcW w:w="908" w:type="dxa"/>
            <w:shd w:val="clear" w:color="auto" w:fill="auto"/>
          </w:tcPr>
          <w:p w:rsidRPr="00504207" w:rsidR="00141500" w:rsidP="001C5147" w:rsidRDefault="002A228A" w14:paraId="5A74E16D" w14:textId="77777777">
            <w:pPr>
              <w:pStyle w:val="SignatureLine"/>
              <w:spacing w:before="0"/>
              <w:ind w:left="0"/>
              <w:jc w:val="both"/>
              <w:rPr>
                <w:sz w:val="22"/>
                <w:szCs w:val="22"/>
              </w:rPr>
            </w:pPr>
            <w:r w:rsidRPr="00504207">
              <w:rPr>
                <w:sz w:val="22"/>
                <w:szCs w:val="22"/>
              </w:rPr>
              <w:t>Name:</w:t>
            </w:r>
          </w:p>
        </w:tc>
        <w:tc>
          <w:tcPr>
            <w:tcW w:w="3586" w:type="dxa"/>
            <w:tcBorders>
              <w:bottom w:val="single" w:color="auto" w:sz="4" w:space="0"/>
            </w:tcBorders>
            <w:shd w:val="clear" w:color="auto" w:fill="auto"/>
          </w:tcPr>
          <w:p w:rsidRPr="00504207" w:rsidR="00141500" w:rsidP="001C5147" w:rsidRDefault="002A228A" w14:paraId="50F8F4D4" w14:textId="77777777">
            <w:pPr>
              <w:pStyle w:val="SignatureLine"/>
              <w:spacing w:before="0"/>
              <w:ind w:left="0"/>
              <w:jc w:val="both"/>
              <w:rPr>
                <w:sz w:val="22"/>
                <w:szCs w:val="22"/>
              </w:rPr>
            </w:pPr>
            <w:r>
              <w:rPr>
                <w:sz w:val="22"/>
                <w:szCs w:val="22"/>
              </w:rPr>
              <w:t>Matthew P. Galligan</w:t>
            </w:r>
          </w:p>
        </w:tc>
      </w:tr>
      <w:tr w:rsidR="00D615E3" w:rsidTr="001C5147" w14:paraId="46CD80AF" w14:textId="77777777">
        <w:tc>
          <w:tcPr>
            <w:tcW w:w="4068" w:type="dxa"/>
          </w:tcPr>
          <w:p w:rsidRPr="00504207" w:rsidR="00141500" w:rsidP="001C5147" w:rsidRDefault="00141500" w14:paraId="06333492" w14:textId="77777777">
            <w:pPr>
              <w:pStyle w:val="SignatureLine"/>
              <w:spacing w:before="0"/>
              <w:ind w:left="0"/>
              <w:rPr>
                <w:sz w:val="22"/>
                <w:szCs w:val="22"/>
              </w:rPr>
            </w:pPr>
          </w:p>
        </w:tc>
        <w:tc>
          <w:tcPr>
            <w:tcW w:w="617" w:type="dxa"/>
            <w:shd w:val="clear" w:color="auto" w:fill="auto"/>
          </w:tcPr>
          <w:p w:rsidRPr="00504207" w:rsidR="00141500" w:rsidP="001C5147" w:rsidRDefault="00141500" w14:paraId="75747092" w14:textId="77777777">
            <w:pPr>
              <w:pStyle w:val="SignatureLine"/>
              <w:spacing w:before="0"/>
              <w:ind w:left="0"/>
              <w:jc w:val="both"/>
              <w:rPr>
                <w:sz w:val="22"/>
                <w:szCs w:val="22"/>
              </w:rPr>
            </w:pPr>
          </w:p>
        </w:tc>
        <w:tc>
          <w:tcPr>
            <w:tcW w:w="908" w:type="dxa"/>
            <w:shd w:val="clear" w:color="auto" w:fill="auto"/>
          </w:tcPr>
          <w:p w:rsidRPr="00504207" w:rsidR="00141500" w:rsidP="001C5147" w:rsidRDefault="002A228A" w14:paraId="0F0F7F56" w14:textId="77777777">
            <w:pPr>
              <w:pStyle w:val="SignatureLine"/>
              <w:spacing w:before="0"/>
              <w:ind w:left="0"/>
              <w:jc w:val="both"/>
              <w:rPr>
                <w:sz w:val="22"/>
                <w:szCs w:val="22"/>
              </w:rPr>
            </w:pPr>
            <w:r w:rsidRPr="00504207">
              <w:rPr>
                <w:sz w:val="22"/>
                <w:szCs w:val="22"/>
              </w:rPr>
              <w:t>Title:</w:t>
            </w:r>
          </w:p>
        </w:tc>
        <w:tc>
          <w:tcPr>
            <w:tcW w:w="3586" w:type="dxa"/>
            <w:shd w:val="clear" w:color="auto" w:fill="auto"/>
          </w:tcPr>
          <w:p w:rsidRPr="00504207" w:rsidR="00141500" w:rsidP="001C5147" w:rsidRDefault="002A228A" w14:paraId="6094C81A" w14:textId="77777777">
            <w:pPr>
              <w:pStyle w:val="SignatureLine"/>
              <w:spacing w:before="0"/>
              <w:ind w:left="0"/>
              <w:jc w:val="both"/>
              <w:rPr>
                <w:sz w:val="22"/>
                <w:szCs w:val="22"/>
              </w:rPr>
            </w:pPr>
            <w:r w:rsidRPr="00504207">
              <w:rPr>
                <w:sz w:val="22"/>
                <w:szCs w:val="22"/>
              </w:rPr>
              <w:t>Chief Executive Officer</w:t>
            </w:r>
          </w:p>
        </w:tc>
      </w:tr>
    </w:tbl>
    <w:p w:rsidRPr="00504207" w:rsidR="00141500" w:rsidP="00141500" w:rsidRDefault="00141500" w14:paraId="54CEA159" w14:textId="77777777">
      <w:pPr>
        <w:tabs>
          <w:tab w:val="left" w:pos="-720"/>
        </w:tabs>
        <w:suppressAutoHyphens/>
        <w:rPr>
          <w:spacing w:val="-3"/>
          <w:sz w:val="22"/>
          <w:szCs w:val="22"/>
        </w:rPr>
      </w:pPr>
    </w:p>
    <w:p w:rsidRPr="00504207" w:rsidR="00141500" w:rsidP="00141500" w:rsidRDefault="00141500" w14:paraId="1610C321" w14:textId="77777777">
      <w:pPr>
        <w:tabs>
          <w:tab w:val="left" w:pos="-720"/>
        </w:tabs>
        <w:suppressAutoHyphens/>
        <w:rPr>
          <w:spacing w:val="-3"/>
          <w:sz w:val="22"/>
          <w:szCs w:val="22"/>
        </w:rPr>
      </w:pPr>
    </w:p>
    <w:tbl>
      <w:tblPr>
        <w:tblW w:w="0" w:type="auto"/>
        <w:tblLook w:val="01E0" w:firstRow="1" w:lastRow="1" w:firstColumn="1" w:lastColumn="1" w:noHBand="0" w:noVBand="0"/>
      </w:tblPr>
      <w:tblGrid>
        <w:gridCol w:w="4068"/>
        <w:gridCol w:w="5112"/>
      </w:tblGrid>
      <w:tr w:rsidR="00D615E3" w:rsidTr="003A0C78" w14:paraId="5D66C8DE" w14:textId="77777777">
        <w:tc>
          <w:tcPr>
            <w:tcW w:w="4068" w:type="dxa"/>
          </w:tcPr>
          <w:p w:rsidRPr="00504207" w:rsidR="00141500" w:rsidP="001C5147" w:rsidRDefault="00141500" w14:paraId="1C1A7CC4" w14:textId="77777777">
            <w:pPr>
              <w:pStyle w:val="SignatureLine"/>
              <w:spacing w:before="0"/>
              <w:ind w:left="0"/>
              <w:rPr>
                <w:sz w:val="22"/>
                <w:szCs w:val="22"/>
              </w:rPr>
            </w:pPr>
          </w:p>
        </w:tc>
        <w:tc>
          <w:tcPr>
            <w:tcW w:w="5112" w:type="dxa"/>
          </w:tcPr>
          <w:p w:rsidRPr="00504207" w:rsidR="00141500" w:rsidP="001C5147" w:rsidRDefault="002A228A" w14:paraId="3F313263" w14:textId="77777777">
            <w:pPr>
              <w:pStyle w:val="SignatureLine"/>
              <w:spacing w:before="0"/>
              <w:ind w:left="0"/>
              <w:jc w:val="both"/>
              <w:rPr>
                <w:sz w:val="22"/>
                <w:szCs w:val="22"/>
              </w:rPr>
            </w:pPr>
            <w:r w:rsidRPr="00504207">
              <w:rPr>
                <w:b/>
                <w:sz w:val="22"/>
                <w:szCs w:val="22"/>
              </w:rPr>
              <w:t>CONSULTANT:</w:t>
            </w:r>
          </w:p>
        </w:tc>
      </w:tr>
      <w:tr w:rsidR="00D615E3" w:rsidTr="003A0C78" w14:paraId="46C39ECC" w14:textId="77777777">
        <w:tc>
          <w:tcPr>
            <w:tcW w:w="4068" w:type="dxa"/>
          </w:tcPr>
          <w:p w:rsidRPr="00504207" w:rsidR="00141500" w:rsidP="001C5147" w:rsidRDefault="00141500" w14:paraId="4B34E2BC" w14:textId="77777777">
            <w:pPr>
              <w:pStyle w:val="SignatureLine"/>
              <w:spacing w:before="0"/>
              <w:ind w:left="10800" w:hanging="10800"/>
              <w:rPr>
                <w:sz w:val="22"/>
                <w:szCs w:val="22"/>
              </w:rPr>
            </w:pPr>
          </w:p>
        </w:tc>
        <w:tc>
          <w:tcPr>
            <w:tcW w:w="5112" w:type="dxa"/>
          </w:tcPr>
          <w:p w:rsidRPr="00504207" w:rsidR="00141500" w:rsidP="001C5147" w:rsidRDefault="00141500" w14:paraId="46EB2A53" w14:textId="77777777">
            <w:pPr>
              <w:pStyle w:val="SignatureLine"/>
              <w:spacing w:before="0"/>
              <w:ind w:left="10800" w:hanging="10800"/>
              <w:jc w:val="both"/>
              <w:rPr>
                <w:sz w:val="22"/>
                <w:szCs w:val="22"/>
              </w:rPr>
            </w:pPr>
          </w:p>
        </w:tc>
      </w:tr>
      <w:tr w:rsidR="00D615E3" w:rsidTr="003A0C78" w14:paraId="038A0A76" w14:textId="77777777">
        <w:tc>
          <w:tcPr>
            <w:tcW w:w="4068" w:type="dxa"/>
          </w:tcPr>
          <w:p w:rsidRPr="00504207" w:rsidR="00141500" w:rsidP="001C5147" w:rsidRDefault="00141500" w14:paraId="59AFE07C" w14:textId="77777777">
            <w:pPr>
              <w:pStyle w:val="SignatureLine"/>
              <w:spacing w:before="0"/>
              <w:ind w:left="0"/>
              <w:rPr>
                <w:sz w:val="22"/>
                <w:szCs w:val="22"/>
              </w:rPr>
            </w:pPr>
          </w:p>
        </w:tc>
        <w:tc>
          <w:tcPr>
            <w:tcW w:w="5112" w:type="dxa"/>
            <w:tcBorders>
              <w:bottom w:val="single" w:color="auto" w:sz="4" w:space="0"/>
            </w:tcBorders>
          </w:tcPr>
          <w:p w:rsidRPr="00504207" w:rsidR="00141500" w:rsidP="001C5147" w:rsidRDefault="00141500" w14:paraId="4B43CFDC" w14:textId="77777777">
            <w:pPr>
              <w:pStyle w:val="SignatureLine"/>
              <w:spacing w:before="0"/>
              <w:ind w:left="0"/>
              <w:jc w:val="both"/>
              <w:rPr>
                <w:sz w:val="22"/>
                <w:szCs w:val="22"/>
              </w:rPr>
            </w:pPr>
          </w:p>
        </w:tc>
      </w:tr>
      <w:tr w:rsidR="00D615E3" w:rsidTr="003A0C78" w14:paraId="46F87AD2" w14:textId="77777777">
        <w:tc>
          <w:tcPr>
            <w:tcW w:w="4068" w:type="dxa"/>
          </w:tcPr>
          <w:p w:rsidRPr="00504207" w:rsidR="00141500" w:rsidP="001C5147" w:rsidRDefault="00141500" w14:paraId="61BFF4AE" w14:textId="77777777">
            <w:pPr>
              <w:pStyle w:val="SignatureLine"/>
              <w:spacing w:before="0"/>
              <w:ind w:left="0"/>
              <w:rPr>
                <w:sz w:val="22"/>
                <w:szCs w:val="22"/>
              </w:rPr>
            </w:pPr>
          </w:p>
        </w:tc>
        <w:tc>
          <w:tcPr>
            <w:tcW w:w="5112" w:type="dxa"/>
            <w:tcBorders>
              <w:top w:val="single" w:color="auto" w:sz="4" w:space="0"/>
            </w:tcBorders>
            <w:shd w:val="clear" w:color="auto" w:fill="auto"/>
          </w:tcPr>
          <w:p w:rsidRPr="00504207" w:rsidR="00141500" w:rsidP="001C5147" w:rsidRDefault="002A228A" w14:paraId="1C1AB0AC" w14:textId="77777777">
            <w:pPr>
              <w:pStyle w:val="SignatureLine"/>
              <w:spacing w:before="0"/>
              <w:ind w:left="0"/>
              <w:jc w:val="center"/>
              <w:rPr>
                <w:sz w:val="22"/>
                <w:szCs w:val="22"/>
              </w:rPr>
            </w:pPr>
            <w:r w:rsidRPr="00504207">
              <w:rPr>
                <w:sz w:val="22"/>
                <w:szCs w:val="22"/>
              </w:rPr>
              <w:t>Name of Consultant (Please Print)</w:t>
            </w:r>
          </w:p>
        </w:tc>
      </w:tr>
      <w:tr w:rsidR="00D615E3" w:rsidTr="003A0C78" w14:paraId="0FA3FB08" w14:textId="77777777">
        <w:tc>
          <w:tcPr>
            <w:tcW w:w="4068" w:type="dxa"/>
          </w:tcPr>
          <w:p w:rsidRPr="00504207" w:rsidR="00141500" w:rsidP="001C5147" w:rsidRDefault="00141500" w14:paraId="458C96F1" w14:textId="77777777">
            <w:pPr>
              <w:pStyle w:val="SignatureLine"/>
              <w:spacing w:before="0"/>
              <w:ind w:left="0"/>
              <w:rPr>
                <w:sz w:val="22"/>
                <w:szCs w:val="22"/>
              </w:rPr>
            </w:pPr>
          </w:p>
        </w:tc>
        <w:tc>
          <w:tcPr>
            <w:tcW w:w="5112" w:type="dxa"/>
            <w:shd w:val="clear" w:color="auto" w:fill="auto"/>
          </w:tcPr>
          <w:p w:rsidRPr="00504207" w:rsidR="00141500" w:rsidP="001C5147" w:rsidRDefault="00141500" w14:paraId="3D876E6C" w14:textId="77777777">
            <w:pPr>
              <w:pStyle w:val="SignatureLine"/>
              <w:spacing w:before="0"/>
              <w:ind w:left="0"/>
              <w:jc w:val="center"/>
              <w:rPr>
                <w:sz w:val="22"/>
                <w:szCs w:val="22"/>
              </w:rPr>
            </w:pPr>
          </w:p>
        </w:tc>
      </w:tr>
      <w:tr w:rsidR="00D615E3" w:rsidTr="003A0C78" w14:paraId="32382406" w14:textId="77777777">
        <w:tc>
          <w:tcPr>
            <w:tcW w:w="4068" w:type="dxa"/>
          </w:tcPr>
          <w:p w:rsidRPr="00504207" w:rsidR="00141500" w:rsidP="001C5147" w:rsidRDefault="00141500" w14:paraId="20E2148F" w14:textId="77777777">
            <w:pPr>
              <w:pStyle w:val="SignatureLine"/>
              <w:spacing w:before="0"/>
              <w:ind w:left="0"/>
              <w:rPr>
                <w:sz w:val="22"/>
                <w:szCs w:val="22"/>
              </w:rPr>
            </w:pPr>
          </w:p>
        </w:tc>
        <w:tc>
          <w:tcPr>
            <w:tcW w:w="5112" w:type="dxa"/>
            <w:tcBorders>
              <w:bottom w:val="single" w:color="auto" w:sz="4" w:space="0"/>
            </w:tcBorders>
            <w:shd w:val="clear" w:color="auto" w:fill="auto"/>
          </w:tcPr>
          <w:p w:rsidRPr="00504207" w:rsidR="00141500" w:rsidP="001C5147" w:rsidRDefault="00141500" w14:paraId="1C3B83B3" w14:textId="77777777">
            <w:pPr>
              <w:pStyle w:val="SignatureLine"/>
              <w:spacing w:before="0"/>
              <w:ind w:left="0"/>
              <w:jc w:val="center"/>
              <w:rPr>
                <w:sz w:val="22"/>
                <w:szCs w:val="22"/>
              </w:rPr>
            </w:pPr>
          </w:p>
        </w:tc>
      </w:tr>
      <w:tr w:rsidR="00D615E3" w:rsidTr="003A0C78" w14:paraId="2494D8C3" w14:textId="77777777">
        <w:tc>
          <w:tcPr>
            <w:tcW w:w="4068" w:type="dxa"/>
          </w:tcPr>
          <w:p w:rsidRPr="00504207" w:rsidR="00141500" w:rsidP="001C5147" w:rsidRDefault="00141500" w14:paraId="2ECAC449" w14:textId="77777777">
            <w:pPr>
              <w:pStyle w:val="SignatureLine"/>
              <w:spacing w:before="0"/>
              <w:ind w:left="0"/>
              <w:rPr>
                <w:sz w:val="22"/>
                <w:szCs w:val="22"/>
              </w:rPr>
            </w:pPr>
          </w:p>
        </w:tc>
        <w:tc>
          <w:tcPr>
            <w:tcW w:w="5112" w:type="dxa"/>
            <w:tcBorders>
              <w:top w:val="single" w:color="auto" w:sz="4" w:space="0"/>
            </w:tcBorders>
            <w:shd w:val="clear" w:color="auto" w:fill="auto"/>
          </w:tcPr>
          <w:p w:rsidRPr="00504207" w:rsidR="00141500" w:rsidP="001C5147" w:rsidRDefault="002A228A" w14:paraId="33D8F0A6" w14:textId="77777777">
            <w:pPr>
              <w:pStyle w:val="SignatureLine"/>
              <w:spacing w:before="0"/>
              <w:ind w:left="0"/>
              <w:jc w:val="center"/>
              <w:rPr>
                <w:sz w:val="22"/>
                <w:szCs w:val="22"/>
              </w:rPr>
            </w:pPr>
            <w:r w:rsidRPr="00504207">
              <w:rPr>
                <w:sz w:val="22"/>
                <w:szCs w:val="22"/>
              </w:rPr>
              <w:t>Signature</w:t>
            </w:r>
          </w:p>
        </w:tc>
      </w:tr>
      <w:tr w:rsidR="00D615E3" w:rsidTr="003A0C78" w14:paraId="1F59075C" w14:textId="77777777">
        <w:tc>
          <w:tcPr>
            <w:tcW w:w="4068" w:type="dxa"/>
          </w:tcPr>
          <w:p w:rsidRPr="00504207" w:rsidR="00141500" w:rsidP="001C5147" w:rsidRDefault="00141500" w14:paraId="7D4C7D1D" w14:textId="77777777">
            <w:pPr>
              <w:pStyle w:val="SignatureLine"/>
              <w:spacing w:before="0"/>
              <w:ind w:left="0"/>
              <w:rPr>
                <w:sz w:val="22"/>
                <w:szCs w:val="22"/>
              </w:rPr>
            </w:pPr>
          </w:p>
        </w:tc>
        <w:tc>
          <w:tcPr>
            <w:tcW w:w="5112" w:type="dxa"/>
            <w:shd w:val="clear" w:color="auto" w:fill="auto"/>
          </w:tcPr>
          <w:p w:rsidRPr="00504207" w:rsidR="00141500" w:rsidP="001C5147" w:rsidRDefault="00141500" w14:paraId="7A68BE4A" w14:textId="77777777">
            <w:pPr>
              <w:pStyle w:val="SignatureLine"/>
              <w:spacing w:before="0"/>
              <w:ind w:left="0"/>
              <w:jc w:val="center"/>
              <w:rPr>
                <w:sz w:val="22"/>
                <w:szCs w:val="22"/>
              </w:rPr>
            </w:pPr>
          </w:p>
        </w:tc>
      </w:tr>
      <w:tr w:rsidR="00D615E3" w:rsidTr="003A0C78" w14:paraId="44998C1E" w14:textId="77777777">
        <w:tc>
          <w:tcPr>
            <w:tcW w:w="4068" w:type="dxa"/>
          </w:tcPr>
          <w:p w:rsidRPr="00504207" w:rsidR="00141500" w:rsidP="001C5147" w:rsidRDefault="00141500" w14:paraId="357C0C3F" w14:textId="77777777">
            <w:pPr>
              <w:pStyle w:val="SignatureLine"/>
              <w:spacing w:before="0"/>
              <w:ind w:left="0"/>
              <w:rPr>
                <w:sz w:val="22"/>
                <w:szCs w:val="22"/>
              </w:rPr>
            </w:pPr>
          </w:p>
        </w:tc>
        <w:tc>
          <w:tcPr>
            <w:tcW w:w="5112" w:type="dxa"/>
            <w:tcBorders>
              <w:bottom w:val="single" w:color="auto" w:sz="4" w:space="0"/>
            </w:tcBorders>
            <w:shd w:val="clear" w:color="auto" w:fill="auto"/>
          </w:tcPr>
          <w:p w:rsidRPr="00504207" w:rsidR="00141500" w:rsidP="001C5147" w:rsidRDefault="00141500" w14:paraId="72EE8CB9" w14:textId="77777777">
            <w:pPr>
              <w:pStyle w:val="SignatureLine"/>
              <w:spacing w:before="0"/>
              <w:ind w:left="0"/>
              <w:jc w:val="center"/>
              <w:rPr>
                <w:sz w:val="22"/>
                <w:szCs w:val="22"/>
              </w:rPr>
            </w:pPr>
          </w:p>
        </w:tc>
      </w:tr>
      <w:tr w:rsidR="00D615E3" w:rsidTr="003A0C78" w14:paraId="10C1BF67" w14:textId="77777777">
        <w:tc>
          <w:tcPr>
            <w:tcW w:w="4068" w:type="dxa"/>
          </w:tcPr>
          <w:p w:rsidRPr="00504207" w:rsidR="00141500" w:rsidP="001C5147" w:rsidRDefault="00141500" w14:paraId="51A13EED" w14:textId="77777777">
            <w:pPr>
              <w:pStyle w:val="SignatureLine"/>
              <w:spacing w:before="0"/>
              <w:ind w:left="0"/>
              <w:rPr>
                <w:sz w:val="22"/>
                <w:szCs w:val="22"/>
              </w:rPr>
            </w:pPr>
          </w:p>
        </w:tc>
        <w:tc>
          <w:tcPr>
            <w:tcW w:w="5112" w:type="dxa"/>
            <w:tcBorders>
              <w:top w:val="single" w:color="auto" w:sz="4" w:space="0"/>
            </w:tcBorders>
            <w:shd w:val="clear" w:color="auto" w:fill="auto"/>
          </w:tcPr>
          <w:p w:rsidRPr="00504207" w:rsidR="00141500" w:rsidP="001C5147" w:rsidRDefault="002A228A" w14:paraId="31F7F6BF" w14:textId="77777777">
            <w:pPr>
              <w:pStyle w:val="SignatureLine"/>
              <w:spacing w:before="0"/>
              <w:ind w:left="0"/>
              <w:jc w:val="center"/>
              <w:rPr>
                <w:sz w:val="22"/>
                <w:szCs w:val="22"/>
              </w:rPr>
            </w:pPr>
            <w:r w:rsidRPr="00504207">
              <w:rPr>
                <w:sz w:val="22"/>
                <w:szCs w:val="22"/>
              </w:rPr>
              <w:t>Title (if applicable)</w:t>
            </w:r>
          </w:p>
        </w:tc>
      </w:tr>
    </w:tbl>
    <w:p w:rsidR="000F4031" w:rsidRDefault="000F4031" w14:paraId="727D9629" w14:textId="7A6E508F">
      <w:pPr>
        <w:keepNext/>
        <w:suppressAutoHyphens/>
        <w:spacing w:after="240"/>
        <w:jc w:val="both"/>
        <w:rPr>
          <w:spacing w:val="-2"/>
          <w:sz w:val="20"/>
        </w:rPr>
      </w:pPr>
    </w:p>
    <w:sectPr w:rsidR="000F4031">
      <w:footerReference w:type="default" r:id="rId19"/>
      <w:footerReference w:type="first" r:id="rId20"/>
      <w:pgSz w:w="12240" w:h="15840" w:code="1"/>
      <w:pgMar w:top="1440"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A228A" w14:paraId="29B30704" w14:textId="77777777">
      <w:r>
        <w:separator/>
      </w:r>
    </w:p>
  </w:endnote>
  <w:endnote w:type="continuationSeparator" w:id="0">
    <w:p w:rsidR="00000000" w:rsidRDefault="002A228A" w14:paraId="7B27D5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4031" w:rsidRDefault="002A228A" w14:paraId="75430FE4"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38D" w:rsidP="00500B00" w:rsidRDefault="002A228A" w14:paraId="3618ED97" w14:textId="4B33C203">
    <w:pPr>
      <w:pStyle w:val="Footer"/>
      <w:rPr>
        <w:sz w:val="22"/>
        <w:szCs w:val="22"/>
      </w:rPr>
    </w:pPr>
    <w:r>
      <w:rPr>
        <w:sz w:val="22"/>
        <w:szCs w:val="22"/>
      </w:rPr>
      <w:tab/>
    </w:r>
    <w:r>
      <w:rPr>
        <w:sz w:val="22"/>
        <w:szCs w:val="22"/>
      </w:rPr>
      <w:fldChar w:fldCharType="begin"/>
    </w:r>
    <w:r>
      <w:rPr>
        <w:sz w:val="22"/>
        <w:szCs w:val="22"/>
      </w:rPr>
      <w:instrText xml:space="preserve"> PAGE </w:instrText>
    </w:r>
    <w:r>
      <w:rPr>
        <w:noProof/>
        <w:sz w:val="22"/>
        <w:szCs w:val="22"/>
      </w:rPr>
      <w:instrText>\* MERGEFORMAT</w:instrText>
    </w:r>
    <w:r>
      <w:rPr>
        <w:sz w:val="22"/>
        <w:szCs w:val="22"/>
      </w:rPr>
      <w:fldChar w:fldCharType="separate"/>
    </w:r>
    <w:r w:rsidR="0070094D">
      <w:rPr>
        <w:noProof/>
        <w:sz w:val="22"/>
        <w:szCs w:val="22"/>
      </w:rPr>
      <w:t>3</w:t>
    </w:r>
    <w:r>
      <w:rPr>
        <w:sz w:val="22"/>
        <w:szCs w:val="22"/>
      </w:rPr>
      <w:fldChar w:fldCharType="end"/>
    </w:r>
    <w:r>
      <w:rP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38D" w:rsidP="0078738D" w:rsidRDefault="0078738D" w14:paraId="14F9BC9A" w14:textId="7511C564">
    <w:pPr>
      <w:pStyle w:val="Foote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38D" w:rsidP="00500B00" w:rsidRDefault="002A228A" w14:paraId="62298045" w14:textId="4FFB76BF">
    <w:pPr>
      <w:pStyle w:val="Footer"/>
      <w:rPr>
        <w:sz w:val="22"/>
        <w:szCs w:val="22"/>
      </w:rPr>
    </w:pPr>
    <w:r>
      <w:rPr>
        <w:sz w:val="22"/>
        <w:szCs w:val="22"/>
      </w:rPr>
      <w:tab/>
    </w:r>
    <w:r>
      <w:rPr>
        <w:sz w:val="22"/>
        <w:szCs w:val="22"/>
      </w:rPr>
      <w:fldChar w:fldCharType="begin"/>
    </w:r>
    <w:r>
      <w:rPr>
        <w:sz w:val="22"/>
        <w:szCs w:val="22"/>
      </w:rPr>
      <w:instrText xml:space="preserve"> PAGE </w:instrText>
    </w:r>
    <w:r>
      <w:rPr>
        <w:noProof/>
        <w:sz w:val="22"/>
        <w:szCs w:val="22"/>
      </w:rPr>
      <w:instrText>\* MERGEFORMAT</w:instrText>
    </w:r>
    <w:r>
      <w:rPr>
        <w:sz w:val="22"/>
        <w:szCs w:val="22"/>
      </w:rPr>
      <w:fldChar w:fldCharType="separate"/>
    </w:r>
    <w:r w:rsidR="0070094D">
      <w:rPr>
        <w:noProof/>
        <w:sz w:val="22"/>
        <w:szCs w:val="22"/>
      </w:rPr>
      <w:t>7</w:t>
    </w:r>
    <w:r>
      <w:rPr>
        <w:sz w:val="22"/>
        <w:szCs w:val="22"/>
      </w:rPr>
      <w:fldChar w:fldCharType="end"/>
    </w:r>
    <w:r>
      <w:rPr>
        <w:sz w:val="22"/>
        <w:szCs w:val="22"/>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38D" w:rsidP="00500B00" w:rsidRDefault="002A228A" w14:paraId="3EE72B8E" w14:textId="20BDF254">
    <w:pPr>
      <w:pStyle w:val="Footer"/>
      <w:rPr>
        <w:sz w:val="22"/>
        <w:szCs w:val="22"/>
      </w:rPr>
    </w:pPr>
    <w:r>
      <w:rPr>
        <w:sz w:val="22"/>
        <w:szCs w:val="22"/>
      </w:rPr>
      <w:tab/>
    </w:r>
    <w:r>
      <w:rPr>
        <w:sz w:val="22"/>
        <w:szCs w:val="22"/>
      </w:rPr>
      <w:fldChar w:fldCharType="begin"/>
    </w:r>
    <w:r>
      <w:rPr>
        <w:sz w:val="22"/>
        <w:szCs w:val="22"/>
      </w:rPr>
      <w:instrText xml:space="preserve"> PAGE </w:instrText>
    </w:r>
    <w:r>
      <w:rPr>
        <w:noProof/>
        <w:sz w:val="22"/>
        <w:szCs w:val="22"/>
      </w:rPr>
      <w:instrText>\* MERGEFORMAT</w:instrText>
    </w:r>
    <w:r>
      <w:rPr>
        <w:sz w:val="22"/>
        <w:szCs w:val="22"/>
      </w:rPr>
      <w:fldChar w:fldCharType="separate"/>
    </w:r>
    <w:r w:rsidR="00F76D19">
      <w:rPr>
        <w:noProof/>
        <w:sz w:val="22"/>
        <w:szCs w:val="22"/>
      </w:rPr>
      <w:t>1</w:t>
    </w:r>
    <w:r>
      <w:rPr>
        <w:sz w:val="22"/>
        <w:szCs w:val="22"/>
      </w:rPr>
      <w:fldChar w:fldCharType="end"/>
    </w:r>
    <w:r>
      <w:rPr>
        <w:sz w:val="22"/>
        <w:szCs w:val="2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38D" w:rsidP="003D4D30" w:rsidRDefault="0078738D" w14:paraId="2C9FC9F3" w14:textId="1A3A88FD">
    <w:pPr>
      <w:pStyle w:val="Footer"/>
      <w:spacing w:line="200" w:lineRule="exact"/>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4031" w:rsidRDefault="002A228A" w14:paraId="1C5572B0" w14:textId="77777777">
    <w:pPr>
      <w:pStyle w:val="Footer"/>
      <w:jc w:val="center"/>
      <w:rPr>
        <w:sz w:val="22"/>
      </w:rPr>
    </w:pPr>
    <w:r>
      <w:rPr>
        <w:sz w:val="22"/>
      </w:rPr>
      <w:t>B-</w:t>
    </w:r>
    <w:r>
      <w:rPr>
        <w:sz w:val="22"/>
      </w:rPr>
      <w:fldChar w:fldCharType="begin"/>
    </w:r>
    <w:r>
      <w:rPr>
        <w:sz w:val="22"/>
      </w:rPr>
      <w:instrText xml:space="preserve"> PAGE </w:instrText>
    </w:r>
    <w:r>
      <w:rPr>
        <w:noProof/>
        <w:sz w:val="22"/>
      </w:rPr>
      <w:instrText>\* MERGEFORMAT</w:instrText>
    </w:r>
    <w:r>
      <w:rPr>
        <w:sz w:val="22"/>
      </w:rPr>
      <w:fldChar w:fldCharType="separate"/>
    </w:r>
    <w:r>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A228A" w14:paraId="05E82473" w14:textId="77777777">
      <w:r>
        <w:separator/>
      </w:r>
    </w:p>
  </w:footnote>
  <w:footnote w:type="continuationSeparator" w:id="0">
    <w:p w:rsidR="00000000" w:rsidRDefault="002A228A" w14:paraId="1219F9E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A46FF"/>
    <w:multiLevelType w:val="hybridMultilevel"/>
    <w:tmpl w:val="C3BCB096"/>
    <w:lvl w:ilvl="0" w:tplc="62361D92">
      <w:start w:val="1"/>
      <w:numFmt w:val="decimal"/>
      <w:lvlText w:val="%1."/>
      <w:lvlJc w:val="left"/>
      <w:pPr>
        <w:ind w:left="720" w:hanging="360"/>
      </w:pPr>
    </w:lvl>
    <w:lvl w:ilvl="1" w:tplc="CA000262" w:tentative="1">
      <w:start w:val="1"/>
      <w:numFmt w:val="lowerLetter"/>
      <w:lvlText w:val="%2."/>
      <w:lvlJc w:val="left"/>
      <w:pPr>
        <w:ind w:left="1440" w:hanging="360"/>
      </w:pPr>
    </w:lvl>
    <w:lvl w:ilvl="2" w:tplc="E9A868B6" w:tentative="1">
      <w:start w:val="1"/>
      <w:numFmt w:val="lowerRoman"/>
      <w:lvlText w:val="%3."/>
      <w:lvlJc w:val="right"/>
      <w:pPr>
        <w:ind w:left="2160" w:hanging="180"/>
      </w:pPr>
    </w:lvl>
    <w:lvl w:ilvl="3" w:tplc="6DEC5094" w:tentative="1">
      <w:start w:val="1"/>
      <w:numFmt w:val="decimal"/>
      <w:lvlText w:val="%4."/>
      <w:lvlJc w:val="left"/>
      <w:pPr>
        <w:ind w:left="2880" w:hanging="360"/>
      </w:pPr>
    </w:lvl>
    <w:lvl w:ilvl="4" w:tplc="CF98A310" w:tentative="1">
      <w:start w:val="1"/>
      <w:numFmt w:val="lowerLetter"/>
      <w:lvlText w:val="%5."/>
      <w:lvlJc w:val="left"/>
      <w:pPr>
        <w:ind w:left="3600" w:hanging="360"/>
      </w:pPr>
    </w:lvl>
    <w:lvl w:ilvl="5" w:tplc="4F3C46A2" w:tentative="1">
      <w:start w:val="1"/>
      <w:numFmt w:val="lowerRoman"/>
      <w:lvlText w:val="%6."/>
      <w:lvlJc w:val="right"/>
      <w:pPr>
        <w:ind w:left="4320" w:hanging="180"/>
      </w:pPr>
    </w:lvl>
    <w:lvl w:ilvl="6" w:tplc="33825F62" w:tentative="1">
      <w:start w:val="1"/>
      <w:numFmt w:val="decimal"/>
      <w:lvlText w:val="%7."/>
      <w:lvlJc w:val="left"/>
      <w:pPr>
        <w:ind w:left="5040" w:hanging="360"/>
      </w:pPr>
    </w:lvl>
    <w:lvl w:ilvl="7" w:tplc="8898C6BA" w:tentative="1">
      <w:start w:val="1"/>
      <w:numFmt w:val="lowerLetter"/>
      <w:lvlText w:val="%8."/>
      <w:lvlJc w:val="left"/>
      <w:pPr>
        <w:ind w:left="5760" w:hanging="360"/>
      </w:pPr>
    </w:lvl>
    <w:lvl w:ilvl="8" w:tplc="82EAEDB8" w:tentative="1">
      <w:start w:val="1"/>
      <w:numFmt w:val="lowerRoman"/>
      <w:lvlText w:val="%9."/>
      <w:lvlJc w:val="right"/>
      <w:pPr>
        <w:ind w:left="6480" w:hanging="180"/>
      </w:pPr>
    </w:lvl>
  </w:abstractNum>
  <w:abstractNum w:abstractNumId="1" w15:restartNumberingAfterBreak="0">
    <w:nsid w:val="35AD5DB0"/>
    <w:multiLevelType w:val="multilevel"/>
    <w:tmpl w:val="18281310"/>
    <w:lvl w:ilvl="0">
      <w:start w:val="1"/>
      <w:numFmt w:val="decimal"/>
      <w:lvlText w:val="%1."/>
      <w:lvlJc w:val="left"/>
      <w:pPr>
        <w:tabs>
          <w:tab w:val="num" w:pos="720"/>
        </w:tabs>
        <w:ind w:left="720" w:hanging="72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6253EB5"/>
    <w:multiLevelType w:val="multilevel"/>
    <w:tmpl w:val="07EE9DEE"/>
    <w:name w:val="zzmpLegal3||Legal3|2|1|1|1|0|9||1|0|1||1|0|4||1|0|0||1|0|0||1|0|1||1|0|1||1|0|1||1|0|1||"/>
    <w:lvl w:ilvl="0">
      <w:start w:val="1"/>
      <w:numFmt w:val="decimal"/>
      <w:pStyle w:val="Legal3L1"/>
      <w:lvlText w:val="%1."/>
      <w:lvlJc w:val="left"/>
      <w:pPr>
        <w:tabs>
          <w:tab w:val="num" w:pos="720"/>
        </w:tabs>
        <w:ind w:left="0" w:firstLine="0"/>
      </w:pPr>
      <w:rPr>
        <w:rFonts w:ascii="Calibri" w:hAnsi="Calibri" w:cs="Calibri"/>
        <w:b/>
        <w:i w:val="0"/>
        <w:caps/>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3L2"/>
      <w:lvlText w:val="%1.%2"/>
      <w:lvlJc w:val="left"/>
      <w:pPr>
        <w:tabs>
          <w:tab w:val="num" w:pos="1440"/>
        </w:tabs>
        <w:ind w:left="0" w:firstLine="720"/>
      </w:pPr>
      <w:rPr>
        <w:rFonts w:ascii="Calibri" w:hAnsi="Calibri" w:cs="Calibri"/>
        <w:b/>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L3"/>
      <w:lvlText w:val="%1.%2.%3"/>
      <w:lvlJc w:val="left"/>
      <w:pPr>
        <w:tabs>
          <w:tab w:val="num" w:pos="2160"/>
        </w:tabs>
        <w:ind w:left="0" w:firstLine="1440"/>
      </w:pPr>
      <w:rPr>
        <w:rFonts w:ascii="Calibri" w:hAnsi="Calibri" w:cs="Calibri"/>
        <w:b/>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gal3L4"/>
      <w:lvlText w:val="(%4)"/>
      <w:lvlJc w:val="left"/>
      <w:pPr>
        <w:tabs>
          <w:tab w:val="num" w:pos="2880"/>
        </w:tabs>
        <w:ind w:left="0" w:firstLine="2160"/>
      </w:pPr>
      <w:rPr>
        <w:rFonts w:ascii="Calibri" w:hAnsi="Calibri" w:cs="Calibri"/>
        <w:b/>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gal3L5"/>
      <w:lvlText w:val="(%5)"/>
      <w:lvlJc w:val="left"/>
      <w:pPr>
        <w:tabs>
          <w:tab w:val="num" w:pos="3600"/>
        </w:tabs>
        <w:ind w:left="0" w:firstLine="2880"/>
      </w:pPr>
      <w:rPr>
        <w:rFonts w:ascii="Calibri" w:hAnsi="Calibri" w:cs="Calibri"/>
        <w:b/>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3L6"/>
      <w:lvlText w:val="(%6)"/>
      <w:lvlJc w:val="left"/>
      <w:pPr>
        <w:tabs>
          <w:tab w:val="num" w:pos="4320"/>
        </w:tabs>
        <w:ind w:left="0" w:firstLine="3600"/>
      </w:pPr>
      <w:rPr>
        <w:rFonts w:ascii="Times New Roman" w:hAnsi="Times New Roman"/>
        <w:b/>
        <w:i w:val="0"/>
        <w:caps w:val="0"/>
        <w:small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3L7"/>
      <w:lvlText w:val="(%7)"/>
      <w:lvlJc w:val="left"/>
      <w:pPr>
        <w:tabs>
          <w:tab w:val="num" w:pos="1440"/>
        </w:tabs>
        <w:ind w:left="0" w:firstLine="720"/>
      </w:pPr>
      <w:rPr>
        <w:rFonts w:ascii="Times New Roman" w:hAnsi="Times New Roman"/>
        <w:b/>
        <w:i w:val="0"/>
        <w:caps w:val="0"/>
        <w:small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3L8"/>
      <w:lvlText w:val="(%8)"/>
      <w:lvlJc w:val="left"/>
      <w:pPr>
        <w:tabs>
          <w:tab w:val="num" w:pos="2160"/>
        </w:tabs>
        <w:ind w:left="0" w:firstLine="1440"/>
      </w:pPr>
      <w:rPr>
        <w:rFonts w:ascii="Times New Roman" w:hAnsi="Times New Roman"/>
        <w:b/>
        <w:i w:val="0"/>
        <w:caps w:val="0"/>
        <w:small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egal3L9"/>
      <w:lvlText w:val="(%9)"/>
      <w:lvlJc w:val="left"/>
      <w:pPr>
        <w:tabs>
          <w:tab w:val="num" w:pos="2880"/>
        </w:tabs>
        <w:ind w:left="0" w:firstLine="2160"/>
      </w:pPr>
      <w:rPr>
        <w:rFonts w:ascii="Times New Roman" w:hAnsi="Times New Roman"/>
        <w:b/>
        <w:i w:val="0"/>
        <w:caps w:val="0"/>
        <w:small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2C56708"/>
    <w:multiLevelType w:val="multilevel"/>
    <w:tmpl w:val="0878376C"/>
    <w:name w:val="zzmpLegal2Tab||Legal2Tab|2|1|1|1|0|17||1|0|1||1|0|1||1|0|1||1|0|1||1|0|1||1|0|1||1|0|1||1|0|1||"/>
    <w:lvl w:ilvl="0">
      <w:start w:val="1"/>
      <w:numFmt w:val="decimal"/>
      <w:pStyle w:val="Legal2TabL1"/>
      <w:lvlText w:val="%1."/>
      <w:lvlJc w:val="left"/>
      <w:pPr>
        <w:tabs>
          <w:tab w:val="num" w:pos="1440"/>
        </w:tabs>
        <w:ind w:left="0" w:firstLine="72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160"/>
        </w:tabs>
        <w:ind w:left="0" w:firstLine="1440"/>
      </w:pPr>
      <w:rPr>
        <w:rFonts w:ascii="Times New Roman" w:hAnsi="Times New Roman" w:cs="Times New Roman"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30201"/>
    <w:multiLevelType w:val="hybridMultilevel"/>
    <w:tmpl w:val="4502D5C4"/>
    <w:lvl w:ilvl="0" w:tplc="742069B0">
      <w:start w:val="1"/>
      <w:numFmt w:val="decimal"/>
      <w:lvlText w:val="(%1)"/>
      <w:lvlJc w:val="left"/>
      <w:pPr>
        <w:ind w:left="720" w:hanging="360"/>
      </w:pPr>
      <w:rPr>
        <w:rFonts w:hint="default"/>
      </w:rPr>
    </w:lvl>
    <w:lvl w:ilvl="1" w:tplc="F6FE1DA6" w:tentative="1">
      <w:start w:val="1"/>
      <w:numFmt w:val="lowerLetter"/>
      <w:lvlText w:val="%2."/>
      <w:lvlJc w:val="left"/>
      <w:pPr>
        <w:ind w:left="1440" w:hanging="360"/>
      </w:pPr>
    </w:lvl>
    <w:lvl w:ilvl="2" w:tplc="E9F05D3C" w:tentative="1">
      <w:start w:val="1"/>
      <w:numFmt w:val="lowerRoman"/>
      <w:lvlText w:val="%3."/>
      <w:lvlJc w:val="right"/>
      <w:pPr>
        <w:ind w:left="2160" w:hanging="180"/>
      </w:pPr>
    </w:lvl>
    <w:lvl w:ilvl="3" w:tplc="22A20222" w:tentative="1">
      <w:start w:val="1"/>
      <w:numFmt w:val="decimal"/>
      <w:lvlText w:val="%4."/>
      <w:lvlJc w:val="left"/>
      <w:pPr>
        <w:ind w:left="2880" w:hanging="360"/>
      </w:pPr>
    </w:lvl>
    <w:lvl w:ilvl="4" w:tplc="3542B396" w:tentative="1">
      <w:start w:val="1"/>
      <w:numFmt w:val="lowerLetter"/>
      <w:lvlText w:val="%5."/>
      <w:lvlJc w:val="left"/>
      <w:pPr>
        <w:ind w:left="3600" w:hanging="360"/>
      </w:pPr>
    </w:lvl>
    <w:lvl w:ilvl="5" w:tplc="1A743136" w:tentative="1">
      <w:start w:val="1"/>
      <w:numFmt w:val="lowerRoman"/>
      <w:lvlText w:val="%6."/>
      <w:lvlJc w:val="right"/>
      <w:pPr>
        <w:ind w:left="4320" w:hanging="180"/>
      </w:pPr>
    </w:lvl>
    <w:lvl w:ilvl="6" w:tplc="320C7536" w:tentative="1">
      <w:start w:val="1"/>
      <w:numFmt w:val="decimal"/>
      <w:lvlText w:val="%7."/>
      <w:lvlJc w:val="left"/>
      <w:pPr>
        <w:ind w:left="5040" w:hanging="360"/>
      </w:pPr>
    </w:lvl>
    <w:lvl w:ilvl="7" w:tplc="3A728B3E" w:tentative="1">
      <w:start w:val="1"/>
      <w:numFmt w:val="lowerLetter"/>
      <w:lvlText w:val="%8."/>
      <w:lvlJc w:val="left"/>
      <w:pPr>
        <w:ind w:left="5760" w:hanging="360"/>
      </w:pPr>
    </w:lvl>
    <w:lvl w:ilvl="8" w:tplc="3FAABCCA" w:tentative="1">
      <w:start w:val="1"/>
      <w:numFmt w:val="lowerRoman"/>
      <w:lvlText w:val="%9."/>
      <w:lvlJc w:val="right"/>
      <w:pPr>
        <w:ind w:left="6480" w:hanging="180"/>
      </w:pPr>
    </w:lvl>
  </w:abstractNum>
  <w:abstractNum w:abstractNumId="5" w15:restartNumberingAfterBreak="0">
    <w:nsid w:val="7A5D1892"/>
    <w:multiLevelType w:val="multilevel"/>
    <w:tmpl w:val="320091E4"/>
    <w:lvl w:ilvl="0">
      <w:start w:val="1"/>
      <w:numFmt w:val="decimal"/>
      <w:lvlText w:val="%1."/>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DE22790"/>
    <w:multiLevelType w:val="multilevel"/>
    <w:tmpl w:val="C9CAC060"/>
    <w:name w:val="zzmpStandard||Standard|2|1|1|1|0|17||1|0|1||1|0|1||1|0|1||1|0|1||1|0|1||1|0|1||1|0|1||1|0|1||"/>
    <w:lvl w:ilvl="0">
      <w:start w:val="1"/>
      <w:numFmt w:val="decimal"/>
      <w:pStyle w:val="StandardL1"/>
      <w:lvlText w:val="%1."/>
      <w:lvlJc w:val="left"/>
      <w:pPr>
        <w:tabs>
          <w:tab w:val="num" w:pos="720"/>
        </w:tabs>
        <w:ind w:left="0" w:firstLine="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0"/>
  </w:num>
  <w:num w:numId="36">
    <w:abstractNumId w:val="4"/>
  </w:num>
  <w:num w:numId="37">
    <w:abstractNumId w:val="6"/>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E3"/>
    <w:rsid w:val="00034952"/>
    <w:rsid w:val="000A4FB8"/>
    <w:rsid w:val="000B048B"/>
    <w:rsid w:val="000C670E"/>
    <w:rsid w:val="000E0DAE"/>
    <w:rsid w:val="000E2865"/>
    <w:rsid w:val="000F4031"/>
    <w:rsid w:val="000F448C"/>
    <w:rsid w:val="0013372F"/>
    <w:rsid w:val="00141128"/>
    <w:rsid w:val="00141500"/>
    <w:rsid w:val="001505D0"/>
    <w:rsid w:val="001C2C36"/>
    <w:rsid w:val="001C5147"/>
    <w:rsid w:val="0020683D"/>
    <w:rsid w:val="00222B3E"/>
    <w:rsid w:val="00226C21"/>
    <w:rsid w:val="002A228A"/>
    <w:rsid w:val="002F377D"/>
    <w:rsid w:val="00351F2E"/>
    <w:rsid w:val="00374FDB"/>
    <w:rsid w:val="003A46FA"/>
    <w:rsid w:val="003C32F7"/>
    <w:rsid w:val="003D4D30"/>
    <w:rsid w:val="003F3FF1"/>
    <w:rsid w:val="00434175"/>
    <w:rsid w:val="0044422D"/>
    <w:rsid w:val="00466B93"/>
    <w:rsid w:val="004A2CFE"/>
    <w:rsid w:val="004A3718"/>
    <w:rsid w:val="004A7AD7"/>
    <w:rsid w:val="004B22ED"/>
    <w:rsid w:val="004E7151"/>
    <w:rsid w:val="004F7846"/>
    <w:rsid w:val="00500B00"/>
    <w:rsid w:val="00504207"/>
    <w:rsid w:val="00504C65"/>
    <w:rsid w:val="005051CF"/>
    <w:rsid w:val="005755E2"/>
    <w:rsid w:val="005A4EB5"/>
    <w:rsid w:val="005D2CA2"/>
    <w:rsid w:val="005E4414"/>
    <w:rsid w:val="006754A0"/>
    <w:rsid w:val="006B1AAE"/>
    <w:rsid w:val="006E41C8"/>
    <w:rsid w:val="0070094D"/>
    <w:rsid w:val="007166FE"/>
    <w:rsid w:val="0075619F"/>
    <w:rsid w:val="0078738D"/>
    <w:rsid w:val="00793E12"/>
    <w:rsid w:val="007A0DF8"/>
    <w:rsid w:val="007B69BA"/>
    <w:rsid w:val="007F28B2"/>
    <w:rsid w:val="00814F38"/>
    <w:rsid w:val="008250F9"/>
    <w:rsid w:val="00955E75"/>
    <w:rsid w:val="009927F0"/>
    <w:rsid w:val="00A6131B"/>
    <w:rsid w:val="00A908A7"/>
    <w:rsid w:val="00AD658D"/>
    <w:rsid w:val="00AF5364"/>
    <w:rsid w:val="00AF6F06"/>
    <w:rsid w:val="00B24B00"/>
    <w:rsid w:val="00B41932"/>
    <w:rsid w:val="00B63BB2"/>
    <w:rsid w:val="00BB7418"/>
    <w:rsid w:val="00BD6AC7"/>
    <w:rsid w:val="00BE7476"/>
    <w:rsid w:val="00BF22E9"/>
    <w:rsid w:val="00C15E21"/>
    <w:rsid w:val="00C474FB"/>
    <w:rsid w:val="00C61EA0"/>
    <w:rsid w:val="00CB1821"/>
    <w:rsid w:val="00CF308B"/>
    <w:rsid w:val="00D02ADC"/>
    <w:rsid w:val="00D615E3"/>
    <w:rsid w:val="00D84066"/>
    <w:rsid w:val="00DA0313"/>
    <w:rsid w:val="00DC27F6"/>
    <w:rsid w:val="00DE058D"/>
    <w:rsid w:val="00DF3E93"/>
    <w:rsid w:val="00E008A8"/>
    <w:rsid w:val="00E55D23"/>
    <w:rsid w:val="00ED4CDC"/>
    <w:rsid w:val="00F61E9D"/>
    <w:rsid w:val="00F76D19"/>
    <w:rsid w:val="00F9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B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sinessSignature" w:customStyle="1">
    <w:name w:val="Business Signature"/>
    <w:basedOn w:val="Normal"/>
    <w:pPr>
      <w:tabs>
        <w:tab w:val="left" w:pos="403"/>
        <w:tab w:val="right" w:pos="4320"/>
      </w:tabs>
    </w:pPr>
    <w:rPr>
      <w:szCs w:val="20"/>
    </w:rPr>
  </w:style>
  <w:style w:type="paragraph" w:styleId="Footer">
    <w:name w:val="footer"/>
    <w:basedOn w:val="Normal"/>
    <w:pPr>
      <w:tabs>
        <w:tab w:val="center" w:pos="4680"/>
        <w:tab w:val="right" w:pos="9360"/>
      </w:tabs>
    </w:pPr>
    <w:rPr>
      <w:szCs w:val="20"/>
    </w:rPr>
  </w:style>
  <w:style w:type="paragraph" w:styleId="ExhibitHeading" w:customStyle="1">
    <w:name w:val="Exhibit Heading"/>
    <w:basedOn w:val="Normal"/>
    <w:next w:val="BodyText"/>
    <w:pPr>
      <w:spacing w:after="720"/>
      <w:jc w:val="center"/>
    </w:pPr>
    <w:rPr>
      <w:b/>
      <w:bCs/>
      <w:caps/>
      <w:szCs w:val="20"/>
    </w:rPr>
  </w:style>
  <w:style w:type="paragraph" w:styleId="BodyText">
    <w:name w:val="Body Text"/>
    <w:basedOn w:val="Normal"/>
    <w:link w:val="BodyTextChar"/>
    <w:pPr>
      <w:spacing w:after="240"/>
      <w:ind w:firstLine="720"/>
      <w:jc w:val="both"/>
    </w:pPr>
    <w:rPr>
      <w:szCs w:val="20"/>
    </w:rPr>
  </w:style>
  <w:style w:type="paragraph" w:styleId="Header">
    <w:name w:val="header"/>
    <w:basedOn w:val="Normal"/>
    <w:pPr>
      <w:tabs>
        <w:tab w:val="center" w:pos="4320"/>
        <w:tab w:val="right" w:pos="8640"/>
      </w:tabs>
    </w:pPr>
    <w:rPr>
      <w:szCs w:val="20"/>
    </w:rPr>
  </w:style>
  <w:style w:type="paragraph" w:styleId="ConfidentialPhrase" w:customStyle="1">
    <w:name w:val="Confidential Phrase"/>
    <w:basedOn w:val="Normal"/>
    <w:next w:val="Normal"/>
    <w:pPr>
      <w:spacing w:after="240"/>
    </w:pPr>
    <w:rPr>
      <w:b/>
      <w:caps/>
      <w:szCs w:val="20"/>
    </w:rPr>
  </w:style>
  <w:style w:type="paragraph" w:styleId="DocumentTitle" w:customStyle="1">
    <w:name w:val="Document Title"/>
    <w:basedOn w:val="Normal"/>
    <w:next w:val="BodyText"/>
    <w:pPr>
      <w:spacing w:after="480"/>
      <w:jc w:val="center"/>
    </w:pPr>
    <w:rPr>
      <w:b/>
      <w:caps/>
    </w:rPr>
  </w:style>
  <w:style w:type="character" w:styleId="zzmpTrailerItem" w:customStyle="1">
    <w:name w:val="zzmpTrailerItem"/>
    <w:basedOn w:val="DefaultParagraphFont"/>
    <w:rsid w:val="0078738D"/>
    <w:rPr>
      <w:rFonts w:ascii="Times New Roman" w:hAnsi="Times New Roman" w:cs="Times New Roman"/>
      <w:dstrike w:val="0"/>
      <w:noProof/>
      <w:color w:val="auto"/>
      <w:spacing w:val="0"/>
      <w:position w:val="0"/>
      <w:sz w:val="16"/>
      <w:szCs w:val="16"/>
      <w:u w:val="none"/>
      <w:effect w:val="none"/>
      <w:vertAlign w:val="baseline"/>
    </w:rPr>
  </w:style>
  <w:style w:type="paragraph" w:styleId="Legal2TabCont1" w:customStyle="1">
    <w:name w:val="Legal2Tab Cont 1"/>
    <w:basedOn w:val="Normal"/>
    <w:link w:val="Legal2TabCont1Char"/>
    <w:pPr>
      <w:spacing w:after="240" w:line="480" w:lineRule="auto"/>
      <w:ind w:firstLine="720"/>
      <w:jc w:val="both"/>
    </w:pPr>
    <w:rPr>
      <w:szCs w:val="20"/>
    </w:rPr>
  </w:style>
  <w:style w:type="character" w:styleId="BodyTextChar" w:customStyle="1">
    <w:name w:val="Body Text Char"/>
    <w:basedOn w:val="DefaultParagraphFont"/>
    <w:link w:val="BodyText"/>
    <w:rPr>
      <w:sz w:val="24"/>
    </w:rPr>
  </w:style>
  <w:style w:type="character" w:styleId="Legal2TabCont1Char" w:customStyle="1">
    <w:name w:val="Legal2Tab Cont 1 Char"/>
    <w:basedOn w:val="DefaultParagraphFont"/>
    <w:link w:val="Legal2TabCont1"/>
    <w:rPr>
      <w:sz w:val="24"/>
    </w:rPr>
  </w:style>
  <w:style w:type="paragraph" w:styleId="Legal2TabCont2" w:customStyle="1">
    <w:name w:val="Legal2Tab Cont 2"/>
    <w:basedOn w:val="Legal2TabCont1"/>
    <w:link w:val="Legal2TabCont2Char"/>
  </w:style>
  <w:style w:type="character" w:styleId="Legal2TabCont2Char" w:customStyle="1">
    <w:name w:val="Legal2Tab Cont 2 Char"/>
    <w:basedOn w:val="DefaultParagraphFont"/>
    <w:link w:val="Legal2TabCont2"/>
    <w:rPr>
      <w:sz w:val="24"/>
    </w:rPr>
  </w:style>
  <w:style w:type="paragraph" w:styleId="Legal2TabCont3" w:customStyle="1">
    <w:name w:val="Legal2Tab Cont 3"/>
    <w:basedOn w:val="Legal2TabCont2"/>
    <w:link w:val="Legal2TabCont3Char"/>
  </w:style>
  <w:style w:type="character" w:styleId="Legal2TabCont3Char" w:customStyle="1">
    <w:name w:val="Legal2Tab Cont 3 Char"/>
    <w:basedOn w:val="DefaultParagraphFont"/>
    <w:link w:val="Legal2TabCont3"/>
    <w:rPr>
      <w:sz w:val="24"/>
    </w:rPr>
  </w:style>
  <w:style w:type="paragraph" w:styleId="Legal2TabCont4" w:customStyle="1">
    <w:name w:val="Legal2Tab Cont 4"/>
    <w:basedOn w:val="Legal2TabCont3"/>
    <w:link w:val="Legal2TabCont4Char"/>
  </w:style>
  <w:style w:type="character" w:styleId="Legal2TabCont4Char" w:customStyle="1">
    <w:name w:val="Legal2Tab Cont 4 Char"/>
    <w:basedOn w:val="DefaultParagraphFont"/>
    <w:link w:val="Legal2TabCont4"/>
    <w:rPr>
      <w:sz w:val="24"/>
    </w:rPr>
  </w:style>
  <w:style w:type="paragraph" w:styleId="Legal2TabCont5" w:customStyle="1">
    <w:name w:val="Legal2Tab Cont 5"/>
    <w:basedOn w:val="Legal2TabCont4"/>
    <w:link w:val="Legal2TabCont5Char"/>
  </w:style>
  <w:style w:type="character" w:styleId="Legal2TabCont5Char" w:customStyle="1">
    <w:name w:val="Legal2Tab Cont 5 Char"/>
    <w:basedOn w:val="DefaultParagraphFont"/>
    <w:link w:val="Legal2TabCont5"/>
    <w:rPr>
      <w:sz w:val="24"/>
    </w:rPr>
  </w:style>
  <w:style w:type="paragraph" w:styleId="Legal2TabCont6" w:customStyle="1">
    <w:name w:val="Legal2Tab Cont 6"/>
    <w:basedOn w:val="Legal2TabCont5"/>
    <w:link w:val="Legal2TabCont6Char"/>
  </w:style>
  <w:style w:type="character" w:styleId="Legal2TabCont6Char" w:customStyle="1">
    <w:name w:val="Legal2Tab Cont 6 Char"/>
    <w:basedOn w:val="DefaultParagraphFont"/>
    <w:link w:val="Legal2TabCont6"/>
    <w:rPr>
      <w:sz w:val="24"/>
    </w:rPr>
  </w:style>
  <w:style w:type="paragraph" w:styleId="Legal2TabCont7" w:customStyle="1">
    <w:name w:val="Legal2Tab Cont 7"/>
    <w:basedOn w:val="Legal2TabCont6"/>
    <w:link w:val="Legal2TabCont7Char"/>
  </w:style>
  <w:style w:type="character" w:styleId="Legal2TabCont7Char" w:customStyle="1">
    <w:name w:val="Legal2Tab Cont 7 Char"/>
    <w:basedOn w:val="DefaultParagraphFont"/>
    <w:link w:val="Legal2TabCont7"/>
    <w:rPr>
      <w:sz w:val="24"/>
    </w:rPr>
  </w:style>
  <w:style w:type="paragraph" w:styleId="Legal2TabCont8" w:customStyle="1">
    <w:name w:val="Legal2Tab Cont 8"/>
    <w:basedOn w:val="Legal2TabCont7"/>
    <w:link w:val="Legal2TabCont8Char"/>
  </w:style>
  <w:style w:type="character" w:styleId="Legal2TabCont8Char" w:customStyle="1">
    <w:name w:val="Legal2Tab Cont 8 Char"/>
    <w:basedOn w:val="DefaultParagraphFont"/>
    <w:link w:val="Legal2TabCont8"/>
    <w:rPr>
      <w:sz w:val="24"/>
    </w:rPr>
  </w:style>
  <w:style w:type="paragraph" w:styleId="Legal2TabCont9" w:customStyle="1">
    <w:name w:val="Legal2Tab Cont 9"/>
    <w:basedOn w:val="Legal2TabCont8"/>
    <w:link w:val="Legal2TabCont9Char"/>
  </w:style>
  <w:style w:type="character" w:styleId="Legal2TabCont9Char" w:customStyle="1">
    <w:name w:val="Legal2Tab Cont 9 Char"/>
    <w:basedOn w:val="DefaultParagraphFont"/>
    <w:link w:val="Legal2TabCont9"/>
    <w:rPr>
      <w:sz w:val="24"/>
    </w:rPr>
  </w:style>
  <w:style w:type="paragraph" w:styleId="Legal2TabL1" w:customStyle="1">
    <w:name w:val="Legal2Tab_L1"/>
    <w:basedOn w:val="Normal"/>
    <w:next w:val="Legal2TabCont1"/>
    <w:link w:val="Legal2TabL1Char"/>
    <w:pPr>
      <w:numPr>
        <w:numId w:val="23"/>
      </w:numPr>
      <w:spacing w:after="240"/>
      <w:jc w:val="both"/>
      <w:outlineLvl w:val="0"/>
    </w:pPr>
    <w:rPr>
      <w:szCs w:val="20"/>
    </w:rPr>
  </w:style>
  <w:style w:type="character" w:styleId="Legal2TabL1Char" w:customStyle="1">
    <w:name w:val="Legal2Tab_L1 Char"/>
    <w:basedOn w:val="DefaultParagraphFont"/>
    <w:link w:val="Legal2TabL1"/>
    <w:rPr>
      <w:sz w:val="24"/>
    </w:rPr>
  </w:style>
  <w:style w:type="paragraph" w:styleId="Legal2TabL2" w:customStyle="1">
    <w:name w:val="Legal2Tab_L2"/>
    <w:basedOn w:val="Legal2TabL1"/>
    <w:next w:val="Legal2TabCont2"/>
    <w:link w:val="Legal2TabL2Char"/>
    <w:pPr>
      <w:numPr>
        <w:ilvl w:val="1"/>
      </w:numPr>
      <w:outlineLvl w:val="1"/>
    </w:pPr>
  </w:style>
  <w:style w:type="character" w:styleId="Legal2TabL2Char" w:customStyle="1">
    <w:name w:val="Legal2Tab_L2 Char"/>
    <w:basedOn w:val="DefaultParagraphFont"/>
    <w:link w:val="Legal2TabL2"/>
    <w:rPr>
      <w:sz w:val="24"/>
    </w:rPr>
  </w:style>
  <w:style w:type="paragraph" w:styleId="Legal2TabL3" w:customStyle="1">
    <w:name w:val="Legal2Tab_L3"/>
    <w:basedOn w:val="Legal2TabL2"/>
    <w:next w:val="Legal2TabCont3"/>
    <w:link w:val="Legal2TabL3Char"/>
    <w:pPr>
      <w:numPr>
        <w:ilvl w:val="2"/>
      </w:numPr>
      <w:outlineLvl w:val="2"/>
    </w:pPr>
  </w:style>
  <w:style w:type="character" w:styleId="Legal2TabL3Char" w:customStyle="1">
    <w:name w:val="Legal2Tab_L3 Char"/>
    <w:basedOn w:val="DefaultParagraphFont"/>
    <w:link w:val="Legal2TabL3"/>
    <w:rPr>
      <w:sz w:val="24"/>
    </w:rPr>
  </w:style>
  <w:style w:type="paragraph" w:styleId="Legal2TabL4" w:customStyle="1">
    <w:name w:val="Legal2Tab_L4"/>
    <w:basedOn w:val="Legal2TabL3"/>
    <w:next w:val="Legal2TabCont4"/>
    <w:link w:val="Legal2TabL4Char"/>
    <w:pPr>
      <w:numPr>
        <w:ilvl w:val="3"/>
      </w:numPr>
      <w:outlineLvl w:val="3"/>
    </w:pPr>
  </w:style>
  <w:style w:type="character" w:styleId="Legal2TabL4Char" w:customStyle="1">
    <w:name w:val="Legal2Tab_L4 Char"/>
    <w:basedOn w:val="DefaultParagraphFont"/>
    <w:link w:val="Legal2TabL4"/>
    <w:rPr>
      <w:sz w:val="24"/>
    </w:rPr>
  </w:style>
  <w:style w:type="paragraph" w:styleId="Legal2TabL5" w:customStyle="1">
    <w:name w:val="Legal2Tab_L5"/>
    <w:basedOn w:val="Legal2TabL4"/>
    <w:next w:val="Legal2TabCont5"/>
    <w:link w:val="Legal2TabL5Char"/>
    <w:pPr>
      <w:numPr>
        <w:ilvl w:val="4"/>
      </w:numPr>
      <w:outlineLvl w:val="4"/>
    </w:pPr>
  </w:style>
  <w:style w:type="character" w:styleId="Legal2TabL5Char" w:customStyle="1">
    <w:name w:val="Legal2Tab_L5 Char"/>
    <w:basedOn w:val="DefaultParagraphFont"/>
    <w:link w:val="Legal2TabL5"/>
    <w:rPr>
      <w:sz w:val="24"/>
    </w:rPr>
  </w:style>
  <w:style w:type="paragraph" w:styleId="Legal2TabL6" w:customStyle="1">
    <w:name w:val="Legal2Tab_L6"/>
    <w:basedOn w:val="Legal2TabL5"/>
    <w:next w:val="Legal2TabCont6"/>
    <w:link w:val="Legal2TabL6Char"/>
    <w:pPr>
      <w:numPr>
        <w:ilvl w:val="5"/>
      </w:numPr>
      <w:outlineLvl w:val="5"/>
    </w:pPr>
  </w:style>
  <w:style w:type="character" w:styleId="Legal2TabL6Char" w:customStyle="1">
    <w:name w:val="Legal2Tab_L6 Char"/>
    <w:basedOn w:val="DefaultParagraphFont"/>
    <w:link w:val="Legal2TabL6"/>
    <w:rPr>
      <w:sz w:val="24"/>
    </w:rPr>
  </w:style>
  <w:style w:type="paragraph" w:styleId="Legal2TabL7" w:customStyle="1">
    <w:name w:val="Legal2Tab_L7"/>
    <w:basedOn w:val="Legal2TabL6"/>
    <w:next w:val="Legal2TabCont7"/>
    <w:link w:val="Legal2TabL7Char"/>
    <w:pPr>
      <w:numPr>
        <w:ilvl w:val="6"/>
      </w:numPr>
      <w:outlineLvl w:val="6"/>
    </w:pPr>
  </w:style>
  <w:style w:type="character" w:styleId="Legal2TabL7Char" w:customStyle="1">
    <w:name w:val="Legal2Tab_L7 Char"/>
    <w:basedOn w:val="DefaultParagraphFont"/>
    <w:link w:val="Legal2TabL7"/>
    <w:rPr>
      <w:sz w:val="24"/>
    </w:rPr>
  </w:style>
  <w:style w:type="paragraph" w:styleId="Legal2TabL8" w:customStyle="1">
    <w:name w:val="Legal2Tab_L8"/>
    <w:basedOn w:val="Legal2TabL7"/>
    <w:next w:val="Legal2TabCont8"/>
    <w:link w:val="Legal2TabL8Char"/>
    <w:pPr>
      <w:numPr>
        <w:ilvl w:val="7"/>
      </w:numPr>
      <w:outlineLvl w:val="7"/>
    </w:pPr>
  </w:style>
  <w:style w:type="character" w:styleId="Legal2TabL8Char" w:customStyle="1">
    <w:name w:val="Legal2Tab_L8 Char"/>
    <w:basedOn w:val="DefaultParagraphFont"/>
    <w:link w:val="Legal2TabL8"/>
    <w:rPr>
      <w:sz w:val="24"/>
    </w:rPr>
  </w:style>
  <w:style w:type="paragraph" w:styleId="Legal2TabL9" w:customStyle="1">
    <w:name w:val="Legal2Tab_L9"/>
    <w:basedOn w:val="Legal2TabL8"/>
    <w:next w:val="Legal2TabCont9"/>
    <w:link w:val="Legal2TabL9Char"/>
    <w:pPr>
      <w:numPr>
        <w:ilvl w:val="8"/>
      </w:numPr>
      <w:outlineLvl w:val="8"/>
    </w:pPr>
  </w:style>
  <w:style w:type="character" w:styleId="Legal2TabL9Char" w:customStyle="1">
    <w:name w:val="Legal2Tab_L9 Char"/>
    <w:basedOn w:val="DefaultParagraphFont"/>
    <w:link w:val="Legal2TabL9"/>
    <w:rPr>
      <w:sz w:val="24"/>
    </w:rPr>
  </w:style>
  <w:style w:type="paragraph" w:styleId="FootnoteText">
    <w:name w:val="footnote text"/>
    <w:basedOn w:val="Normal"/>
    <w:link w:val="FootnoteTextChar"/>
    <w:rPr>
      <w:sz w:val="20"/>
      <w:szCs w:val="20"/>
    </w:rPr>
  </w:style>
  <w:style w:type="character" w:styleId="FootnoteTextChar" w:customStyle="1">
    <w:name w:val="Footnote Text Char"/>
    <w:basedOn w:val="DefaultParagraphFont"/>
    <w:link w:val="FootnoteText"/>
  </w:style>
  <w:style w:type="character" w:styleId="FootnoteReference">
    <w:name w:val="footnote reference"/>
    <w:basedOn w:val="DefaultParagraphFont"/>
    <w:rPr>
      <w:vertAlign w:val="superscript"/>
    </w:rPr>
  </w:style>
  <w:style w:type="paragraph" w:styleId="NumContHalf" w:customStyle="1">
    <w:name w:val="NumContHalf"/>
    <w:basedOn w:val="BodyText"/>
  </w:style>
  <w:style w:type="paragraph" w:styleId="SignatureLine" w:customStyle="1">
    <w:name w:val="Signature Line"/>
    <w:basedOn w:val="Normal"/>
    <w:pPr>
      <w:tabs>
        <w:tab w:val="left" w:pos="5472"/>
        <w:tab w:val="left" w:pos="9648"/>
      </w:tabs>
      <w:spacing w:before="240"/>
      <w:ind w:left="5040"/>
    </w:pPr>
    <w:rPr>
      <w:rFonts w:eastAsia="MS Mincho"/>
      <w:szCs w:val="20"/>
    </w:rPr>
  </w:style>
  <w:style w:type="character" w:styleId="PageNumber">
    <w:name w:val="page number"/>
    <w:basedOn w:val="DefaultParagraphFont"/>
    <w:rPr>
      <w:rFonts w:ascii="Times New Roman" w:hAnsi="Times New Roman"/>
      <w:sz w:val="26"/>
    </w:rPr>
  </w:style>
  <w:style w:type="paragraph" w:styleId="ListParagraph">
    <w:name w:val="List Paragraph"/>
    <w:basedOn w:val="Normal"/>
    <w:uiPriority w:val="34"/>
    <w:qFormat/>
    <w:rsid w:val="00F92784"/>
    <w:pPr>
      <w:ind w:left="720"/>
      <w:contextualSpacing/>
    </w:pPr>
  </w:style>
  <w:style w:type="paragraph" w:styleId="BalloonText">
    <w:name w:val="Balloon Text"/>
    <w:basedOn w:val="Normal"/>
    <w:link w:val="BalloonTextChar"/>
    <w:semiHidden/>
    <w:unhideWhenUsed/>
    <w:rsid w:val="00F92784"/>
    <w:rPr>
      <w:rFonts w:ascii="Segoe UI" w:hAnsi="Segoe UI" w:cs="Segoe UI"/>
      <w:sz w:val="18"/>
      <w:szCs w:val="18"/>
    </w:rPr>
  </w:style>
  <w:style w:type="character" w:styleId="BalloonTextChar" w:customStyle="1">
    <w:name w:val="Balloon Text Char"/>
    <w:basedOn w:val="DefaultParagraphFont"/>
    <w:link w:val="BalloonText"/>
    <w:semiHidden/>
    <w:rsid w:val="00F92784"/>
    <w:rPr>
      <w:rFonts w:ascii="Segoe UI" w:hAnsi="Segoe UI" w:cs="Segoe UI"/>
      <w:sz w:val="18"/>
      <w:szCs w:val="18"/>
    </w:rPr>
  </w:style>
  <w:style w:type="character" w:styleId="CommentReference">
    <w:name w:val="annotation reference"/>
    <w:basedOn w:val="DefaultParagraphFont"/>
    <w:uiPriority w:val="99"/>
    <w:semiHidden/>
    <w:unhideWhenUsed/>
    <w:rsid w:val="00E008A8"/>
    <w:rPr>
      <w:sz w:val="16"/>
      <w:szCs w:val="16"/>
    </w:rPr>
  </w:style>
  <w:style w:type="paragraph" w:styleId="CommentText">
    <w:name w:val="annotation text"/>
    <w:basedOn w:val="Normal"/>
    <w:link w:val="CommentTextChar"/>
    <w:uiPriority w:val="99"/>
    <w:semiHidden/>
    <w:unhideWhenUsed/>
    <w:rsid w:val="00E008A8"/>
    <w:rPr>
      <w:sz w:val="20"/>
      <w:szCs w:val="20"/>
    </w:rPr>
  </w:style>
  <w:style w:type="character" w:styleId="CommentTextChar" w:customStyle="1">
    <w:name w:val="Comment Text Char"/>
    <w:basedOn w:val="DefaultParagraphFont"/>
    <w:link w:val="CommentText"/>
    <w:uiPriority w:val="99"/>
    <w:semiHidden/>
    <w:rsid w:val="00E008A8"/>
  </w:style>
  <w:style w:type="paragraph" w:styleId="CommentSubject">
    <w:name w:val="annotation subject"/>
    <w:basedOn w:val="CommentText"/>
    <w:next w:val="CommentText"/>
    <w:link w:val="CommentSubjectChar"/>
    <w:semiHidden/>
    <w:unhideWhenUsed/>
    <w:rsid w:val="00E008A8"/>
    <w:rPr>
      <w:b/>
      <w:bCs/>
    </w:rPr>
  </w:style>
  <w:style w:type="character" w:styleId="CommentSubjectChar" w:customStyle="1">
    <w:name w:val="Comment Subject Char"/>
    <w:basedOn w:val="CommentTextChar"/>
    <w:link w:val="CommentSubject"/>
    <w:semiHidden/>
    <w:rsid w:val="00E008A8"/>
    <w:rPr>
      <w:b/>
      <w:bCs/>
    </w:rPr>
  </w:style>
  <w:style w:type="character" w:styleId="Hyperlink">
    <w:name w:val="Hyperlink"/>
    <w:basedOn w:val="DefaultParagraphFont"/>
    <w:uiPriority w:val="99"/>
    <w:unhideWhenUsed/>
    <w:rsid w:val="004546A5"/>
    <w:rPr>
      <w:color w:val="0563C1"/>
      <w:u w:val="single"/>
    </w:rPr>
  </w:style>
  <w:style w:type="paragraph" w:styleId="StandardL1" w:customStyle="1">
    <w:name w:val="Standard_L1"/>
    <w:basedOn w:val="Normal"/>
    <w:next w:val="Normal"/>
    <w:rsid w:val="004546A5"/>
    <w:pPr>
      <w:numPr>
        <w:numId w:val="37"/>
      </w:numPr>
      <w:spacing w:after="240"/>
      <w:jc w:val="both"/>
      <w:outlineLvl w:val="0"/>
    </w:pPr>
    <w:rPr>
      <w:rFonts w:ascii="Arial" w:hAnsi="Arial" w:cs="Arial"/>
      <w:sz w:val="20"/>
      <w:szCs w:val="20"/>
    </w:rPr>
  </w:style>
  <w:style w:type="paragraph" w:styleId="StandardL2" w:customStyle="1">
    <w:name w:val="Standard_L2"/>
    <w:basedOn w:val="StandardL1"/>
    <w:next w:val="Normal"/>
    <w:rsid w:val="004546A5"/>
    <w:pPr>
      <w:numPr>
        <w:ilvl w:val="1"/>
      </w:numPr>
      <w:outlineLvl w:val="1"/>
    </w:pPr>
  </w:style>
  <w:style w:type="paragraph" w:styleId="StandardL3" w:customStyle="1">
    <w:name w:val="Standard_L3"/>
    <w:basedOn w:val="StandardL2"/>
    <w:next w:val="Normal"/>
    <w:rsid w:val="004546A5"/>
    <w:pPr>
      <w:numPr>
        <w:ilvl w:val="2"/>
      </w:numPr>
      <w:outlineLvl w:val="2"/>
    </w:pPr>
  </w:style>
  <w:style w:type="paragraph" w:styleId="StandardL4" w:customStyle="1">
    <w:name w:val="Standard_L4"/>
    <w:basedOn w:val="StandardL3"/>
    <w:next w:val="Normal"/>
    <w:rsid w:val="004546A5"/>
    <w:pPr>
      <w:numPr>
        <w:ilvl w:val="3"/>
      </w:numPr>
      <w:outlineLvl w:val="3"/>
    </w:pPr>
  </w:style>
  <w:style w:type="paragraph" w:styleId="StandardL5" w:customStyle="1">
    <w:name w:val="Standard_L5"/>
    <w:basedOn w:val="StandardL4"/>
    <w:next w:val="Normal"/>
    <w:rsid w:val="004546A5"/>
    <w:pPr>
      <w:numPr>
        <w:ilvl w:val="4"/>
      </w:numPr>
      <w:outlineLvl w:val="4"/>
    </w:pPr>
  </w:style>
  <w:style w:type="paragraph" w:styleId="StandardL6" w:customStyle="1">
    <w:name w:val="Standard_L6"/>
    <w:basedOn w:val="StandardL5"/>
    <w:next w:val="Normal"/>
    <w:rsid w:val="004546A5"/>
    <w:pPr>
      <w:numPr>
        <w:ilvl w:val="5"/>
      </w:numPr>
      <w:outlineLvl w:val="5"/>
    </w:pPr>
  </w:style>
  <w:style w:type="paragraph" w:styleId="StandardL7" w:customStyle="1">
    <w:name w:val="Standard_L7"/>
    <w:basedOn w:val="StandardL6"/>
    <w:next w:val="Normal"/>
    <w:rsid w:val="004546A5"/>
    <w:pPr>
      <w:numPr>
        <w:ilvl w:val="6"/>
      </w:numPr>
      <w:outlineLvl w:val="6"/>
    </w:pPr>
  </w:style>
  <w:style w:type="paragraph" w:styleId="StandardL8" w:customStyle="1">
    <w:name w:val="Standard_L8"/>
    <w:basedOn w:val="StandardL7"/>
    <w:next w:val="Normal"/>
    <w:rsid w:val="004546A5"/>
    <w:pPr>
      <w:numPr>
        <w:ilvl w:val="7"/>
      </w:numPr>
      <w:outlineLvl w:val="7"/>
    </w:pPr>
  </w:style>
  <w:style w:type="paragraph" w:styleId="StandardL9" w:customStyle="1">
    <w:name w:val="Standard_L9"/>
    <w:basedOn w:val="StandardL8"/>
    <w:next w:val="Normal"/>
    <w:rsid w:val="004546A5"/>
    <w:pPr>
      <w:numPr>
        <w:ilvl w:val="8"/>
      </w:numPr>
      <w:outlineLvl w:val="8"/>
    </w:pPr>
  </w:style>
  <w:style w:type="character" w:styleId="FollowedHyperlink">
    <w:name w:val="FollowedHyperlink"/>
    <w:basedOn w:val="DefaultParagraphFont"/>
    <w:semiHidden/>
    <w:unhideWhenUsed/>
    <w:rsid w:val="003F3FF1"/>
    <w:rPr>
      <w:color w:val="800080" w:themeColor="followedHyperlink"/>
      <w:u w:val="single"/>
    </w:rPr>
  </w:style>
  <w:style w:type="paragraph" w:styleId="Revision">
    <w:name w:val="Revision"/>
    <w:hidden/>
    <w:uiPriority w:val="99"/>
    <w:semiHidden/>
    <w:rsid w:val="004A2CFE"/>
    <w:rPr>
      <w:sz w:val="24"/>
      <w:szCs w:val="24"/>
    </w:rPr>
  </w:style>
  <w:style w:type="paragraph" w:styleId="Legal3L1" w:customStyle="1">
    <w:name w:val="Legal3_L1"/>
    <w:basedOn w:val="Normal"/>
    <w:rsid w:val="009927F0"/>
    <w:pPr>
      <w:numPr>
        <w:numId w:val="38"/>
      </w:numPr>
      <w:spacing w:after="240"/>
      <w:jc w:val="both"/>
    </w:pPr>
    <w:rPr>
      <w:rFonts w:ascii="Calibri" w:hAnsi="Calibri" w:cs="Calibri" w:eastAsiaTheme="minorHAnsi"/>
      <w:sz w:val="22"/>
      <w:szCs w:val="22"/>
    </w:rPr>
  </w:style>
  <w:style w:type="paragraph" w:styleId="Legal3L2" w:customStyle="1">
    <w:name w:val="Legal3_L2"/>
    <w:basedOn w:val="Normal"/>
    <w:rsid w:val="009927F0"/>
    <w:pPr>
      <w:numPr>
        <w:ilvl w:val="1"/>
        <w:numId w:val="38"/>
      </w:numPr>
      <w:spacing w:after="240"/>
      <w:jc w:val="both"/>
    </w:pPr>
    <w:rPr>
      <w:rFonts w:ascii="Calibri" w:hAnsi="Calibri" w:cs="Calibri" w:eastAsiaTheme="minorHAnsi"/>
      <w:sz w:val="22"/>
      <w:szCs w:val="22"/>
    </w:rPr>
  </w:style>
  <w:style w:type="paragraph" w:styleId="Legal3L3" w:customStyle="1">
    <w:name w:val="Legal3_L3"/>
    <w:basedOn w:val="Normal"/>
    <w:rsid w:val="009927F0"/>
    <w:pPr>
      <w:numPr>
        <w:ilvl w:val="2"/>
        <w:numId w:val="38"/>
      </w:numPr>
      <w:spacing w:after="240"/>
      <w:jc w:val="both"/>
    </w:pPr>
    <w:rPr>
      <w:rFonts w:ascii="Calibri" w:hAnsi="Calibri" w:cs="Calibri" w:eastAsiaTheme="minorHAnsi"/>
      <w:sz w:val="22"/>
      <w:szCs w:val="22"/>
    </w:rPr>
  </w:style>
  <w:style w:type="paragraph" w:styleId="Legal3L4" w:customStyle="1">
    <w:name w:val="Legal3_L4"/>
    <w:basedOn w:val="Normal"/>
    <w:rsid w:val="009927F0"/>
    <w:pPr>
      <w:numPr>
        <w:ilvl w:val="3"/>
        <w:numId w:val="38"/>
      </w:numPr>
      <w:spacing w:after="240"/>
      <w:jc w:val="both"/>
    </w:pPr>
    <w:rPr>
      <w:rFonts w:ascii="Calibri" w:hAnsi="Calibri" w:cs="Calibri" w:eastAsiaTheme="minorHAnsi"/>
      <w:sz w:val="22"/>
      <w:szCs w:val="22"/>
    </w:rPr>
  </w:style>
  <w:style w:type="paragraph" w:styleId="Legal3L5" w:customStyle="1">
    <w:name w:val="Legal3_L5"/>
    <w:basedOn w:val="Normal"/>
    <w:rsid w:val="009927F0"/>
    <w:pPr>
      <w:numPr>
        <w:ilvl w:val="4"/>
        <w:numId w:val="38"/>
      </w:numPr>
      <w:spacing w:after="240"/>
      <w:jc w:val="both"/>
    </w:pPr>
    <w:rPr>
      <w:rFonts w:ascii="Calibri" w:hAnsi="Calibri" w:cs="Calibri" w:eastAsiaTheme="minorHAnsi"/>
      <w:sz w:val="22"/>
      <w:szCs w:val="22"/>
    </w:rPr>
  </w:style>
  <w:style w:type="paragraph" w:styleId="Legal3L6" w:customStyle="1">
    <w:name w:val="Legal3_L6"/>
    <w:basedOn w:val="Normal"/>
    <w:rsid w:val="009927F0"/>
    <w:pPr>
      <w:numPr>
        <w:ilvl w:val="5"/>
        <w:numId w:val="38"/>
      </w:numPr>
      <w:spacing w:after="240"/>
      <w:jc w:val="both"/>
    </w:pPr>
    <w:rPr>
      <w:rFonts w:ascii="Calibri" w:hAnsi="Calibri" w:cs="Calibri" w:eastAsiaTheme="minorHAnsi"/>
    </w:rPr>
  </w:style>
  <w:style w:type="paragraph" w:styleId="Legal3L7" w:customStyle="1">
    <w:name w:val="Legal3_L7"/>
    <w:basedOn w:val="Normal"/>
    <w:rsid w:val="009927F0"/>
    <w:pPr>
      <w:numPr>
        <w:ilvl w:val="6"/>
        <w:numId w:val="38"/>
      </w:numPr>
      <w:spacing w:after="240"/>
      <w:jc w:val="both"/>
    </w:pPr>
    <w:rPr>
      <w:rFonts w:ascii="Calibri" w:hAnsi="Calibri" w:cs="Calibri" w:eastAsiaTheme="minorHAnsi"/>
    </w:rPr>
  </w:style>
  <w:style w:type="paragraph" w:styleId="Legal3L8" w:customStyle="1">
    <w:name w:val="Legal3_L8"/>
    <w:basedOn w:val="Normal"/>
    <w:rsid w:val="009927F0"/>
    <w:pPr>
      <w:numPr>
        <w:ilvl w:val="7"/>
        <w:numId w:val="38"/>
      </w:numPr>
      <w:spacing w:after="240"/>
      <w:jc w:val="both"/>
    </w:pPr>
    <w:rPr>
      <w:rFonts w:ascii="Calibri" w:hAnsi="Calibri" w:cs="Calibri" w:eastAsiaTheme="minorHAnsi"/>
    </w:rPr>
  </w:style>
  <w:style w:type="paragraph" w:styleId="Legal3L9" w:customStyle="1">
    <w:name w:val="Legal3_L9"/>
    <w:basedOn w:val="Normal"/>
    <w:rsid w:val="009927F0"/>
    <w:pPr>
      <w:numPr>
        <w:ilvl w:val="8"/>
        <w:numId w:val="38"/>
      </w:numPr>
      <w:spacing w:after="240"/>
      <w:jc w:val="both"/>
    </w:pPr>
    <w:rPr>
      <w:rFonts w:ascii="Calibri" w:hAnsi="Calibri" w:cs="Calibri"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5.xm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footer" Target="footer4.xml" Id="rId17" /><Relationship Type="http://schemas.openxmlformats.org/officeDocument/2006/relationships/footer" Target="footer3.xml" Id="rId16" /><Relationship Type="http://schemas.openxmlformats.org/officeDocument/2006/relationships/footer" Target="footer7.xml" Id="rId20" /><Relationship Type="http://schemas.openxmlformats.org/officeDocument/2006/relationships/webSettings" Target="webSettings.xml" Id="rId11" /><Relationship Type="http://schemas.openxmlformats.org/officeDocument/2006/relationships/footer" Target="footer2.xml" Id="rId15" /><Relationship Type="http://schemas.openxmlformats.org/officeDocument/2006/relationships/settings" Target="settings.xml" Id="rId10" /><Relationship Type="http://schemas.openxmlformats.org/officeDocument/2006/relationships/footer" Target="footer6.xml" Id="rId19" /><Relationship Type="http://schemas.openxmlformats.org/officeDocument/2006/relationships/styles" Target="styles.xml" Id="rId9" /><Relationship Type="http://schemas.openxmlformats.org/officeDocument/2006/relationships/footer" Target="foot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2022-02-02T18:46:19.0000000Z</dcterms:modified>
</coreProperties>
</file>

<file path=docProps/custom.xml><?xml version="1.0" encoding="utf-8"?>
<op:Properties xmlns:vt="http://schemas.openxmlformats.org/officeDocument/2006/docPropsVTypes" xmlns:op="http://schemas.openxmlformats.org/officeDocument/2006/custom-properties"/>
</file>